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hanging="0" w:left="0" w:right="851"/>
        <w:contextualSpacing w:val="false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  <w:lang w:eastAsia="ru-RU"/>
        </w:rPr>
        <w:t>ПРОФЕССИОНАЛЬНЫЙ СТАНДАРТ</w:t>
      </w:r>
    </w:p>
    <w:p>
      <w:pPr>
        <w:pStyle w:val="style0"/>
        <w:spacing w:after="0" w:before="0" w:line="100" w:lineRule="atLeast"/>
        <w:contextualSpacing w:val="false"/>
        <w:rPr>
          <w:rFonts w:cs="Times New Roman" w:eastAsia="Calibri"/>
          <w:sz w:val="24"/>
          <w:szCs w:val="24"/>
          <w:lang w:eastAsia="ru-RU"/>
        </w:rPr>
      </w:pPr>
      <w:r>
        <w:rPr>
          <w:rFonts w:cs="Times New Roman" w:eastAsia="Calibri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Calibri" w:hAnsi="Times New Roman"/>
          <w:b/>
          <w:sz w:val="28"/>
          <w:szCs w:val="28"/>
          <w:lang w:eastAsia="ru-RU"/>
        </w:rPr>
        <w:t>Водитель транспортных средств категории «В»</w:t>
      </w:r>
    </w:p>
    <w:p>
      <w:pPr>
        <w:pStyle w:val="style0"/>
        <w:spacing w:after="0" w:before="0" w:line="100" w:lineRule="atLeast"/>
        <w:contextualSpacing w:val="false"/>
        <w:rPr>
          <w:rFonts w:cs="Times New Roman" w:eastAsia="Calibri"/>
          <w:sz w:val="16"/>
          <w:szCs w:val="16"/>
          <w:lang w:eastAsia="ru-RU"/>
        </w:rPr>
      </w:pPr>
      <w:r>
        <w:rPr>
          <w:rFonts w:cs="Times New Roman" w:eastAsia="Calibri"/>
          <w:sz w:val="16"/>
          <w:szCs w:val="16"/>
          <w:lang w:eastAsia="ru-RU"/>
        </w:rPr>
        <w:t>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Calibri" w:hAnsi="Times New Roman"/>
          <w:sz w:val="18"/>
          <w:szCs w:val="20"/>
          <w:lang w:eastAsia="ru-RU"/>
        </w:rPr>
      </w:pPr>
      <w:r>
        <w:rPr>
          <w:rFonts w:ascii="Times New Roman" w:cs="Times New Roman" w:eastAsia="Calibri" w:hAnsi="Times New Roman"/>
          <w:sz w:val="18"/>
          <w:szCs w:val="20"/>
          <w:lang w:eastAsia="ru-RU"/>
        </w:rPr>
        <w:t>(наименование профессионального стандарта)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Calibri" w:hAnsi="Times New Roman"/>
          <w:b/>
          <w:sz w:val="28"/>
          <w:szCs w:val="28"/>
          <w:lang w:eastAsia="ru-RU"/>
        </w:rPr>
      </w:r>
    </w:p>
    <w:tbl>
      <w:tblPr>
        <w:tblW w:type="dxa" w:w="2245"/>
        <w:jc w:val="left"/>
        <w:tblInd w:type="dxa" w:w="7338"/>
        <w:tblBorders>
          <w:top w:color="7F7F7F" w:space="0" w:sz="2" w:val="single"/>
          <w:left w:color="7F7F7F" w:space="0" w:sz="2" w:val="single"/>
          <w:bottom w:color="7F7F7F" w:space="0" w:sz="2" w:val="single"/>
          <w:insideH w:color="7F7F7F" w:space="0" w:sz="2" w:val="single"/>
          <w:right w:color="7F7F7F" w:space="0" w:sz="2" w:val="single"/>
          <w:insideV w:color="7F7F7F" w:space="0" w:sz="2" w:val="single"/>
        </w:tblBorders>
        <w:tblCellMar>
          <w:top w:type="dxa" w:w="0"/>
          <w:left w:type="dxa" w:w="105"/>
          <w:bottom w:type="dxa" w:w="0"/>
          <w:right w:type="dxa" w:w="108"/>
        </w:tblCellMar>
      </w:tblPr>
      <w:tblGrid>
        <w:gridCol w:w="2245"/>
      </w:tblGrid>
      <w:tr>
        <w:trPr>
          <w:trHeight w:hRule="atLeast" w:val="399"/>
          <w:cantSplit w:val="false"/>
        </w:trPr>
        <w:tc>
          <w:tcPr>
            <w:tcW w:type="dxa" w:w="2245"/>
            <w:tcBorders>
              <w:top w:color="7F7F7F" w:space="0" w:sz="2" w:val="single"/>
              <w:left w:color="7F7F7F" w:space="0" w:sz="2" w:val="single"/>
              <w:bottom w:color="7F7F7F" w:space="0" w:sz="2" w:val="single"/>
              <w:right w:color="7F7F7F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399"/>
          <w:cantSplit w:val="false"/>
        </w:trPr>
        <w:tc>
          <w:tcPr>
            <w:tcW w:type="dxa" w:w="2245"/>
            <w:tcBorders>
              <w:top w:color="7F7F7F" w:space="0" w:sz="2" w:val="single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4"/>
                <w:lang w:eastAsia="ru-RU"/>
              </w:rPr>
              <w:t>Регистрационный номер</w:t>
            </w:r>
          </w:p>
        </w:tc>
      </w:tr>
    </w:tbl>
    <w:p>
      <w:pPr>
        <w:pStyle w:val="style0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eastAsia="Calibri" w:hAnsi="Times New Roman"/>
          <w:b/>
          <w:sz w:val="28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sz w:val="28"/>
          <w:szCs w:val="24"/>
          <w:lang w:eastAsia="ru-RU"/>
        </w:rPr>
        <w:t>Общие сведения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</w:r>
    </w:p>
    <w:tbl>
      <w:tblPr>
        <w:tblW w:type="dxa" w:w="10205"/>
        <w:jc w:val="left"/>
        <w:tblInd w:type="dxa" w:w="0"/>
        <w:tblBorders>
          <w:top w:val="nil"/>
          <w:left w:val="nil"/>
          <w:bottom w:color="00000A" w:space="0" w:sz="4" w:val="single"/>
          <w:insideH w:color="00000A" w:space="0" w:sz="4" w:val="single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70"/>
        <w:gridCol w:w="603"/>
        <w:gridCol w:w="1431"/>
      </w:tblGrid>
      <w:tr>
        <w:trPr>
          <w:trHeight w:hRule="atLeast" w:val="437"/>
          <w:cantSplit w:val="false"/>
        </w:trPr>
        <w:tc>
          <w:tcPr>
            <w:tcW w:type="dxa" w:w="8170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Управление транспортными средствами</w:t>
            </w:r>
          </w:p>
        </w:tc>
        <w:tc>
          <w:tcPr>
            <w:tcW w:type="dxa" w:w="603"/>
            <w:tcBorders>
              <w:top w:val="nil"/>
              <w:left w:val="nil"/>
              <w:bottom w:val="nil"/>
              <w:right w:color="808080" w:space="0" w:sz="4" w:val="singl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431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8774"/>
            <w:gridSpan w:val="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type="dxa" w:w="1430"/>
            <w:tcBorders>
              <w:top w:color="808080" w:space="0" w:sz="4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  <w:t>Код</w:t>
            </w:r>
          </w:p>
        </w:tc>
      </w:tr>
      <w:tr>
        <w:trPr>
          <w:trHeight w:hRule="atLeast" w:val="1012"/>
          <w:cantSplit w:val="false"/>
        </w:trPr>
        <w:tc>
          <w:tcPr>
            <w:tcW w:type="dxa" w:w="10204"/>
            <w:gridSpan w:val="6"/>
            <w:tcBorders>
              <w:top w:val="nil"/>
              <w:left w:val="nil"/>
              <w:bottom w:color="808080" w:space="0" w:sz="2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Основная цель вида профессиональной деятельности:</w:t>
            </w:r>
          </w:p>
        </w:tc>
      </w:tr>
      <w:tr>
        <w:trPr>
          <w:cantSplit w:val="false"/>
        </w:trPr>
        <w:tc>
          <w:tcPr>
            <w:tcW w:type="dxa" w:w="10204"/>
            <w:gridSpan w:val="6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Перевозка людей и грузов</w:t>
            </w:r>
          </w:p>
        </w:tc>
      </w:tr>
      <w:tr>
        <w:trPr>
          <w:trHeight w:hRule="atLeast" w:val="691"/>
          <w:cantSplit w:val="false"/>
        </w:trPr>
        <w:tc>
          <w:tcPr>
            <w:tcW w:type="dxa" w:w="10204"/>
            <w:gridSpan w:val="6"/>
            <w:tcBorders>
              <w:top w:color="808080" w:space="0" w:sz="2" w:val="single"/>
              <w:left w:val="nil"/>
              <w:bottom w:color="808080" w:space="0" w:sz="2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Группа занятий:</w:t>
            </w:r>
          </w:p>
        </w:tc>
      </w:tr>
      <w:tr>
        <w:trPr>
          <w:trHeight w:hRule="atLeast" w:val="399"/>
          <w:cantSplit w:val="false"/>
        </w:trPr>
        <w:tc>
          <w:tcPr>
            <w:tcW w:type="dxa" w:w="1473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8322 </w:t>
            </w:r>
          </w:p>
        </w:tc>
        <w:tc>
          <w:tcPr>
            <w:tcW w:type="dxa" w:w="3460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водители автомобилей</w:t>
            </w:r>
          </w:p>
        </w:tc>
        <w:tc>
          <w:tcPr>
            <w:tcW w:type="dxa" w:w="123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039"/>
            <w:gridSpan w:val="3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399"/>
          <w:cantSplit w:val="false"/>
        </w:trPr>
        <w:tc>
          <w:tcPr>
            <w:tcW w:type="dxa" w:w="1473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18"/>
                <w:szCs w:val="24"/>
                <w:lang w:eastAsia="ru-RU"/>
              </w:rPr>
              <w:t>(код ОКЗ)</w:t>
            </w:r>
          </w:p>
        </w:tc>
        <w:tc>
          <w:tcPr>
            <w:tcW w:type="dxa" w:w="3460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18"/>
                <w:szCs w:val="24"/>
                <w:lang w:eastAsia="ru-RU"/>
              </w:rPr>
              <w:t>(наименование)</w:t>
            </w:r>
          </w:p>
        </w:tc>
        <w:tc>
          <w:tcPr>
            <w:tcW w:type="dxa" w:w="123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18"/>
                <w:szCs w:val="24"/>
                <w:lang w:eastAsia="ru-RU"/>
              </w:rPr>
              <w:t>(код ОКЗ)</w:t>
            </w:r>
          </w:p>
        </w:tc>
        <w:tc>
          <w:tcPr>
            <w:tcW w:type="dxa" w:w="4039"/>
            <w:gridSpan w:val="3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18"/>
                <w:szCs w:val="24"/>
                <w:lang w:eastAsia="ru-RU"/>
              </w:rPr>
              <w:t>(наименование)</w:t>
            </w:r>
          </w:p>
        </w:tc>
      </w:tr>
      <w:tr>
        <w:trPr>
          <w:trHeight w:hRule="atLeast" w:val="771"/>
          <w:cantSplit w:val="false"/>
        </w:trPr>
        <w:tc>
          <w:tcPr>
            <w:tcW w:type="dxa" w:w="10204"/>
            <w:gridSpan w:val="6"/>
            <w:tcBorders>
              <w:top w:val="nil"/>
              <w:left w:val="nil"/>
              <w:bottom w:color="808080" w:space="0" w:sz="2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Отнесение к видам экономической деятельности:</w:t>
            </w:r>
          </w:p>
        </w:tc>
      </w:tr>
      <w:tr>
        <w:trPr>
          <w:trHeight w:hRule="atLeast" w:val="399"/>
          <w:cantSplit w:val="false"/>
        </w:trPr>
        <w:tc>
          <w:tcPr>
            <w:tcW w:type="dxa" w:w="1473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60.22 </w:t>
            </w:r>
          </w:p>
        </w:tc>
        <w:tc>
          <w:tcPr>
            <w:tcW w:type="dxa" w:w="8731"/>
            <w:gridSpan w:val="5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деятельность такси </w:t>
            </w:r>
          </w:p>
        </w:tc>
      </w:tr>
      <w:tr>
        <w:trPr>
          <w:trHeight w:hRule="atLeast" w:val="399"/>
          <w:cantSplit w:val="false"/>
        </w:trPr>
        <w:tc>
          <w:tcPr>
            <w:tcW w:type="dxa" w:w="1473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60.24 </w:t>
            </w:r>
          </w:p>
        </w:tc>
        <w:tc>
          <w:tcPr>
            <w:tcW w:type="dxa" w:w="8731"/>
            <w:gridSpan w:val="5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</w:tr>
      <w:tr>
        <w:trPr>
          <w:trHeight w:hRule="atLeast" w:val="399"/>
          <w:cantSplit w:val="false"/>
        </w:trPr>
        <w:tc>
          <w:tcPr>
            <w:tcW w:type="dxa" w:w="1473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60.24.1</w:t>
            </w:r>
          </w:p>
        </w:tc>
        <w:tc>
          <w:tcPr>
            <w:tcW w:type="dxa" w:w="8731"/>
            <w:gridSpan w:val="5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деятельность автомобильного грузового специализированного транспорта</w:t>
            </w:r>
          </w:p>
        </w:tc>
      </w:tr>
      <w:tr>
        <w:trPr>
          <w:trHeight w:hRule="atLeast" w:val="399"/>
          <w:cantSplit w:val="false"/>
        </w:trPr>
        <w:tc>
          <w:tcPr>
            <w:tcW w:type="dxa" w:w="1473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60.24.2</w:t>
            </w:r>
          </w:p>
        </w:tc>
        <w:tc>
          <w:tcPr>
            <w:tcW w:type="dxa" w:w="8731"/>
            <w:gridSpan w:val="5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деятельность автомобильного грузового неспециализированного транспорта</w:t>
            </w:r>
          </w:p>
        </w:tc>
      </w:tr>
      <w:tr>
        <w:trPr>
          <w:trHeight w:hRule="atLeast" w:val="244"/>
          <w:cantSplit w:val="false"/>
        </w:trPr>
        <w:tc>
          <w:tcPr>
            <w:tcW w:type="dxa" w:w="1473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(код ОКВЭД)</w:t>
            </w:r>
          </w:p>
        </w:tc>
        <w:tc>
          <w:tcPr>
            <w:tcW w:type="dxa" w:w="8731"/>
            <w:gridSpan w:val="5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(наименование вида экономической деятельности)</w:t>
            </w:r>
          </w:p>
        </w:tc>
      </w:tr>
      <w:tr>
        <w:trPr>
          <w:trHeight w:hRule="atLeast" w:val="750"/>
          <w:cantSplit w:val="false"/>
        </w:trPr>
        <w:tc>
          <w:tcPr>
            <w:tcW w:type="dxa" w:w="10204"/>
            <w:gridSpan w:val="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sectPr>
          <w:type w:val="nextPage"/>
          <w:pgSz w:h="16838" w:w="11906"/>
          <w:pgMar w:bottom="1134" w:footer="0" w:gutter="0" w:header="0" w:left="1134" w:right="567" w:top="1134"/>
          <w:pgNumType w:fmt="decimal"/>
          <w:formProt w:val="false"/>
          <w:textDirection w:val="lrTb"/>
          <w:docGrid w:charSpace="4096" w:linePitch="360" w:type="default"/>
        </w:sectPr>
        <w:pStyle w:val="style0"/>
        <w:rPr/>
      </w:pPr>
      <w:r>
        <w:rPr/>
      </w:r>
    </w:p>
    <w:p>
      <w:pPr>
        <w:pStyle w:val="style27"/>
        <w:numPr>
          <w:ilvl w:val="0"/>
          <w:numId w:val="1"/>
        </w:numPr>
        <w:spacing w:after="0" w:before="0" w:line="100" w:lineRule="atLeast"/>
        <w:ind w:hanging="360" w:left="0" w:right="0"/>
        <w:contextualSpacing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Описание трудовых функций, входящих в профессиональный стандарт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(функциональная карта вида профессиональной деятельности)</w:t>
      </w:r>
    </w:p>
    <w:p>
      <w:pPr>
        <w:pStyle w:val="style0"/>
        <w:spacing w:after="0" w:before="0" w:line="100" w:lineRule="atLeast"/>
        <w:contextualSpacing w:val="false"/>
        <w:rPr/>
      </w:pPr>
      <w:r>
        <w:rPr/>
      </w:r>
    </w:p>
    <w:tbl>
      <w:tblPr>
        <w:tblW w:type="dxa" w:w="14570"/>
        <w:jc w:val="left"/>
        <w:tblInd w:type="dxa" w:w="7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70"/>
          <w:bottom w:type="dxa" w:w="0"/>
          <w:right w:type="dxa" w:w="75"/>
        </w:tblCellMar>
      </w:tblPr>
      <w:tblGrid>
        <w:gridCol w:w="6506"/>
        <w:gridCol w:w="8063"/>
      </w:tblGrid>
      <w:tr>
        <w:trPr>
          <w:cantSplit w:val="false"/>
        </w:trPr>
        <w:tc>
          <w:tcPr>
            <w:tcW w:type="dxa" w:w="6506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type="dxa" w:w="8063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>
        <w:trPr>
          <w:trHeight w:hRule="atLeast" w:val="600"/>
          <w:cantSplit w:val="false"/>
        </w:trPr>
        <w:tc>
          <w:tcPr>
            <w:tcW w:type="dxa" w:w="81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type="dxa" w:w="385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type="dxa" w:w="183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уровень   </w:t>
              <w:br/>
              <w:t>квалификации</w:t>
            </w:r>
          </w:p>
        </w:tc>
        <w:tc>
          <w:tcPr>
            <w:tcW w:type="dxa" w:w="466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type="dxa" w:w="141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type="dxa" w:w="198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уровень    </w:t>
              <w:br/>
              <w:t xml:space="preserve"> (подуровень)  </w:t>
              <w:br/>
              <w:t xml:space="preserve"> квалификации</w:t>
            </w:r>
          </w:p>
        </w:tc>
      </w:tr>
      <w:tr>
        <w:trPr>
          <w:trHeight w:hRule="atLeast" w:val="400"/>
          <w:cantSplit w:val="false"/>
        </w:trPr>
        <w:tc>
          <w:tcPr>
            <w:tcW w:type="dxa" w:w="81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  <w:t>A</w:t>
            </w:r>
          </w:p>
        </w:tc>
        <w:tc>
          <w:tcPr>
            <w:tcW w:type="dxa" w:w="385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Управлять транспортным средством</w:t>
            </w:r>
          </w:p>
        </w:tc>
        <w:tc>
          <w:tcPr>
            <w:tcW w:type="dxa" w:w="183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type="dxa" w:w="466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Управлять транспортным средством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составом транспортных средств), относящимся к категории «В» </w:t>
            </w:r>
          </w:p>
        </w:tc>
        <w:tc>
          <w:tcPr>
            <w:tcW w:type="dxa" w:w="141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  <w:t>A/01.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98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второй</w:t>
            </w:r>
          </w:p>
        </w:tc>
      </w:tr>
      <w:tr>
        <w:trPr>
          <w:trHeight w:hRule="atLeast" w:val="1576"/>
          <w:cantSplit w:val="false"/>
        </w:trPr>
        <w:tc>
          <w:tcPr>
            <w:tcW w:type="dxa" w:w="8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  <w:t>B</w:t>
            </w:r>
          </w:p>
        </w:tc>
        <w:tc>
          <w:tcPr>
            <w:tcW w:type="dxa" w:w="38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Выполнять техническое обслуживание транспортного средства</w:t>
            </w:r>
          </w:p>
        </w:tc>
        <w:tc>
          <w:tcPr>
            <w:tcW w:type="dxa" w:w="18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type="dxa" w:w="4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Выполнять ежедневное техническое обслуживание,  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устранять мелкие неисправности </w:t>
            </w:r>
          </w:p>
        </w:tc>
        <w:tc>
          <w:tcPr>
            <w:tcW w:type="dxa" w:w="1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  <w:t>B/0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1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первый</w:t>
            </w:r>
          </w:p>
        </w:tc>
      </w:tr>
      <w:tr>
        <w:trPr>
          <w:trHeight w:hRule="atLeast" w:val="400"/>
          <w:cantSplit w:val="false"/>
        </w:trPr>
        <w:tc>
          <w:tcPr>
            <w:tcW w:type="dxa" w:w="81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  <w:t>C</w:t>
            </w:r>
          </w:p>
        </w:tc>
        <w:tc>
          <w:tcPr>
            <w:tcW w:type="dxa" w:w="385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Оказывать первую помощь</w:t>
            </w:r>
          </w:p>
        </w:tc>
        <w:tc>
          <w:tcPr>
            <w:tcW w:type="dxa" w:w="183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type="dxa" w:w="4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Оказывать первую помощь пострадавшим в дорожно-транспортном происшествии</w:t>
            </w:r>
          </w:p>
        </w:tc>
        <w:tc>
          <w:tcPr>
            <w:tcW w:type="dxa" w:w="1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  <w:t>C/0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первый</w:t>
            </w:r>
          </w:p>
        </w:tc>
      </w:tr>
      <w:tr>
        <w:trPr>
          <w:trHeight w:hRule="atLeast" w:val="400"/>
          <w:cantSplit w:val="false"/>
        </w:trPr>
        <w:tc>
          <w:tcPr>
            <w:tcW w:type="dxa" w:w="14569"/>
            <w:gridSpan w:val="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Трудовые функции, относящиеся к водителям, осуществляющим коммерческие перевозки, а также управляющим транспортными средствами, оборудованными устройствами для подачи специальных световых и звуковых сигналов</w:t>
            </w:r>
          </w:p>
        </w:tc>
      </w:tr>
      <w:tr>
        <w:trPr>
          <w:trHeight w:hRule="atLeast" w:val="400"/>
          <w:cantSplit w:val="false"/>
        </w:trPr>
        <w:tc>
          <w:tcPr>
            <w:tcW w:type="dxa" w:w="817"/>
            <w:vMerge w:val="restart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  <w:t>D</w:t>
            </w:r>
          </w:p>
        </w:tc>
        <w:tc>
          <w:tcPr>
            <w:tcW w:type="dxa" w:w="3851"/>
            <w:vMerge w:val="restart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Выполнять коммерческие перевозки пассажиров и грузов</w:t>
            </w:r>
          </w:p>
        </w:tc>
        <w:tc>
          <w:tcPr>
            <w:tcW w:type="dxa" w:w="1838"/>
            <w:vMerge w:val="restart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type="dxa" w:w="466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Выполнять коммерческие перевозки  пассажиров </w:t>
            </w:r>
          </w:p>
        </w:tc>
        <w:tc>
          <w:tcPr>
            <w:tcW w:type="dxa" w:w="141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  <w:t>D/0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98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второй</w:t>
            </w:r>
          </w:p>
        </w:tc>
      </w:tr>
      <w:tr>
        <w:trPr>
          <w:trHeight w:hRule="atLeast" w:val="400"/>
          <w:cantSplit w:val="false"/>
        </w:trPr>
        <w:tc>
          <w:tcPr>
            <w:tcW w:type="dxa" w:w="817"/>
            <w:vMerge w:val="continue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851"/>
            <w:vMerge w:val="continue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1838"/>
            <w:vMerge w:val="continue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66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Выполнять коммерческие перевозки  грузов</w:t>
            </w:r>
          </w:p>
        </w:tc>
        <w:tc>
          <w:tcPr>
            <w:tcW w:type="dxa" w:w="141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  <w:t>D/0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98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второй</w:t>
            </w:r>
          </w:p>
        </w:tc>
      </w:tr>
      <w:tr>
        <w:trPr>
          <w:trHeight w:hRule="atLeast" w:val="400"/>
          <w:cantSplit w:val="false"/>
        </w:trPr>
        <w:tc>
          <w:tcPr>
            <w:tcW w:type="dxa" w:w="817"/>
            <w:vMerge w:val="continue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851"/>
            <w:vMerge w:val="continue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1838"/>
            <w:vMerge w:val="continue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66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Выполнять перевозки опасных грузов</w:t>
            </w:r>
          </w:p>
        </w:tc>
        <w:tc>
          <w:tcPr>
            <w:tcW w:type="dxa" w:w="141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  <w:t>D/0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98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второй</w:t>
            </w:r>
          </w:p>
        </w:tc>
      </w:tr>
      <w:tr>
        <w:trPr>
          <w:trHeight w:hRule="atLeast" w:val="637"/>
          <w:cantSplit w:val="false"/>
        </w:trPr>
        <w:tc>
          <w:tcPr>
            <w:tcW w:type="dxa" w:w="817"/>
            <w:vMerge w:val="restart"/>
            <w:tcBorders>
              <w:top w:color="00000A" w:space="0" w:sz="4" w:val="single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  <w:t>E</w:t>
            </w:r>
          </w:p>
        </w:tc>
        <w:tc>
          <w:tcPr>
            <w:tcW w:type="dxa" w:w="3851"/>
            <w:vMerge w:val="restart"/>
            <w:tcBorders>
              <w:top w:color="00000A" w:space="0" w:sz="4" w:val="single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Управлять транспортным средством, оборудованным устройствами для подачи специальных световых и звуковых сигналов</w:t>
            </w:r>
          </w:p>
        </w:tc>
        <w:tc>
          <w:tcPr>
            <w:tcW w:type="dxa" w:w="1838"/>
            <w:vMerge w:val="restart"/>
            <w:tcBorders>
              <w:top w:color="00000A" w:space="0" w:sz="4" w:val="single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type="dxa" w:w="4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Управлять транспортным средством категории «В», оборудованным проблесковым маячком синего цвета и специальным звуковым сигналом</w:t>
            </w:r>
          </w:p>
        </w:tc>
        <w:tc>
          <w:tcPr>
            <w:tcW w:type="dxa" w:w="141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  <w:t>E/0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98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второй</w:t>
            </w:r>
          </w:p>
        </w:tc>
      </w:tr>
      <w:tr>
        <w:trPr>
          <w:trHeight w:hRule="atLeast" w:val="637"/>
          <w:cantSplit w:val="false"/>
        </w:trPr>
        <w:tc>
          <w:tcPr>
            <w:tcW w:type="dxa" w:w="81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</w:r>
          </w:p>
        </w:tc>
        <w:tc>
          <w:tcPr>
            <w:tcW w:type="dxa" w:w="385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1838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6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Управлять транспортным средством категории «В», оборудованным проблесковым маячком желтого или оранжевого цвета </w:t>
            </w:r>
          </w:p>
        </w:tc>
        <w:tc>
          <w:tcPr>
            <w:tcW w:type="dxa" w:w="141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  <w:t>E/0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 w:val="en-US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98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второй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/>
      </w:pPr>
      <w:r>
        <w:rPr/>
      </w:r>
    </w:p>
    <w:tbl>
      <w:tblPr>
        <w:tblW w:type="dxa" w:w="14570"/>
        <w:jc w:val="left"/>
        <w:tblInd w:type="dxa" w:w="0"/>
        <w:tblBorders>
          <w:top w:val="nil"/>
          <w:left w:color="808080" w:space="0" w:sz="4" w:val="single"/>
          <w:bottom w:val="nil"/>
          <w:insideH w:val="nil"/>
          <w:right w:val="nil"/>
          <w:insideV w:val="nil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4569"/>
      </w:tblGrid>
      <w:tr>
        <w:trPr>
          <w:trHeight w:hRule="atLeast" w:val="463"/>
          <w:cantSplit w:val="false"/>
        </w:trPr>
        <w:tc>
          <w:tcPr>
            <w:tcW w:type="dxa" w:w="14569"/>
            <w:gridSpan w:val="13"/>
            <w:tcBorders>
              <w:top w:val="nil"/>
              <w:left w:color="808080" w:space="0" w:sz="4" w:val="single"/>
              <w:bottom w:val="nil"/>
              <w:right w:val="nil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numPr>
                <w:ilvl w:val="0"/>
                <w:numId w:val="2"/>
              </w:numPr>
              <w:spacing w:after="0" w:before="0" w:line="100" w:lineRule="atLeast"/>
              <w:contextualSpacing/>
              <w:jc w:val="center"/>
              <w:rPr>
                <w:rFonts w:ascii="Times New Roman" w:cs="Times New Roman" w:eastAsia="Calibri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4"/>
                <w:lang w:eastAsia="ru-RU"/>
              </w:rPr>
              <w:t>Характеристика обобщенных трудовых функций</w:t>
            </w:r>
          </w:p>
        </w:tc>
      </w:tr>
      <w:tr>
        <w:trPr>
          <w:trHeight w:hRule="atLeast" w:val="805"/>
          <w:cantSplit w:val="false"/>
        </w:trPr>
        <w:tc>
          <w:tcPr>
            <w:tcW w:type="dxa" w:w="14569"/>
            <w:gridSpan w:val="13"/>
            <w:tcBorders>
              <w:top w:val="nil"/>
              <w:left w:color="808080" w:space="0" w:sz="4" w:val="single"/>
              <w:bottom w:val="nil"/>
              <w:right w:val="nil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ru-RU"/>
              </w:rPr>
              <w:t>3.1. Обобщенная трудовая функция:</w:t>
            </w:r>
          </w:p>
        </w:tc>
      </w:tr>
      <w:tr>
        <w:trPr>
          <w:trHeight w:hRule="atLeast" w:val="278"/>
          <w:cantSplit w:val="false"/>
        </w:trPr>
        <w:tc>
          <w:tcPr>
            <w:tcW w:type="dxa" w:w="2198"/>
            <w:tcBorders>
              <w:top w:val="nil"/>
              <w:left w:val="nil"/>
              <w:bottom w:val="nil"/>
              <w:right w:color="808080" w:space="0" w:sz="4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type="dxa" w:w="6592"/>
            <w:gridSpan w:val="6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Управлять транспортным средством</w:t>
            </w:r>
          </w:p>
        </w:tc>
        <w:tc>
          <w:tcPr>
            <w:tcW w:type="dxa" w:w="1044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type="dxa" w:w="1110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type="dxa" w:w="2281"/>
            <w:gridSpan w:val="2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Уровень квалификации</w:t>
            </w:r>
          </w:p>
        </w:tc>
        <w:tc>
          <w:tcPr>
            <w:tcW w:type="dxa" w:w="134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hRule="atLeast" w:val="417"/>
          <w:cantSplit w:val="false"/>
        </w:trPr>
        <w:tc>
          <w:tcPr>
            <w:tcW w:type="dxa" w:w="14569"/>
            <w:gridSpan w:val="13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3518"/>
            <w:gridSpan w:val="2"/>
            <w:tcBorders>
              <w:top w:val="nil"/>
              <w:left w:val="nil"/>
              <w:bottom w:val="nil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type="dxa" w:w="1964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val="nil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type="dxa" w:w="861"/>
            <w:tcBorders>
              <w:top w:color="808080" w:space="0" w:sz="2" w:val="single"/>
              <w:left w:val="nil"/>
              <w:bottom w:color="808080" w:space="0" w:sz="2" w:val="single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type="dxa" w:w="3816"/>
            <w:gridSpan w:val="4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type="dxa" w:w="1711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2699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479"/>
          <w:cantSplit w:val="false"/>
        </w:trPr>
        <w:tc>
          <w:tcPr>
            <w:tcW w:type="dxa" w:w="3518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6643"/>
            <w:gridSpan w:val="7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1710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type="dxa" w:w="2698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>
        <w:trPr>
          <w:trHeight w:hRule="atLeast" w:val="215"/>
          <w:cantSplit w:val="false"/>
        </w:trPr>
        <w:tc>
          <w:tcPr>
            <w:tcW w:type="dxa" w:w="14569"/>
            <w:gridSpan w:val="13"/>
            <w:tcBorders>
              <w:top w:val="nil"/>
              <w:left w:val="nil"/>
              <w:bottom w:color="808080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525"/>
          <w:cantSplit w:val="false"/>
        </w:trPr>
        <w:tc>
          <w:tcPr>
            <w:tcW w:type="dxa" w:w="3518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Возможные наименования должностей</w:t>
            </w:r>
          </w:p>
        </w:tc>
        <w:tc>
          <w:tcPr>
            <w:tcW w:type="dxa" w:w="11051"/>
            <w:gridSpan w:val="11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14569"/>
            <w:gridSpan w:val="1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3518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type="dxa" w:w="11051"/>
            <w:gridSpan w:val="11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Начальное профессиональное образование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(Профессиональное обучение)</w:t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3518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Требования к опыту практической работы</w:t>
            </w:r>
          </w:p>
        </w:tc>
        <w:tc>
          <w:tcPr>
            <w:tcW w:type="dxa" w:w="11051"/>
            <w:gridSpan w:val="11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3518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type="dxa" w:w="11051"/>
            <w:gridSpan w:val="11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Водительское удостоверение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611"/>
          <w:cantSplit w:val="false"/>
        </w:trPr>
        <w:tc>
          <w:tcPr>
            <w:tcW w:type="dxa" w:w="14569"/>
            <w:gridSpan w:val="13"/>
            <w:tcBorders>
              <w:top w:color="808080" w:space="0" w:sz="4" w:val="single"/>
              <w:left w:val="nil"/>
              <w:bottom w:color="808080" w:space="0" w:sz="2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4905"/>
            <w:gridSpan w:val="3"/>
            <w:tcBorders>
              <w:top w:color="808080" w:space="0" w:sz="4" w:val="single"/>
              <w:left w:color="808080" w:space="0" w:sz="4" w:val="single"/>
              <w:bottom w:color="808080" w:space="0" w:sz="2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type="dxa" w:w="178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type="dxa" w:w="7879"/>
            <w:gridSpan w:val="7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Наименование базовой группы, должности 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(профессии) или специальности       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490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type="dxa" w:w="178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2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8322 </w:t>
            </w:r>
          </w:p>
        </w:tc>
        <w:tc>
          <w:tcPr>
            <w:tcW w:type="dxa" w:w="7879"/>
            <w:gridSpan w:val="7"/>
            <w:tcBorders>
              <w:top w:color="808080" w:space="0" w:sz="4" w:val="single"/>
              <w:left w:color="808080" w:space="0" w:sz="2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Водитель автомобиля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490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ЕТКС или ЕКС</w:t>
            </w:r>
          </w:p>
        </w:tc>
        <w:tc>
          <w:tcPr>
            <w:tcW w:type="dxa" w:w="178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2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11442 </w:t>
            </w:r>
          </w:p>
        </w:tc>
        <w:tc>
          <w:tcPr>
            <w:tcW w:type="dxa" w:w="7879"/>
            <w:gridSpan w:val="7"/>
            <w:tcBorders>
              <w:top w:color="808080" w:space="0" w:sz="4" w:val="single"/>
              <w:left w:color="808080" w:space="0" w:sz="2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Водитель автомобиля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490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ОКСО, ОКНПО или ОКСВНК</w:t>
            </w:r>
          </w:p>
        </w:tc>
        <w:tc>
          <w:tcPr>
            <w:tcW w:type="dxa" w:w="178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2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240101 3  </w:t>
            </w:r>
          </w:p>
        </w:tc>
        <w:tc>
          <w:tcPr>
            <w:tcW w:type="dxa" w:w="7879"/>
            <w:gridSpan w:val="7"/>
            <w:tcBorders>
              <w:top w:color="808080" w:space="0" w:sz="4" w:val="single"/>
              <w:left w:color="808080" w:space="0" w:sz="2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Водитель автотранспортных средств</w:t>
            </w:r>
          </w:p>
        </w:tc>
      </w:tr>
    </w:tbl>
    <w:p>
      <w:pPr>
        <w:sectPr>
          <w:type w:val="nextPage"/>
          <w:pgSz w:h="11906" w:orient="landscape" w:w="16838"/>
          <w:pgMar w:bottom="567" w:footer="0" w:gutter="0" w:header="0" w:left="1134" w:right="1134" w:top="1134"/>
          <w:pgNumType w:fmt="decimal"/>
          <w:formProt w:val="false"/>
          <w:textDirection w:val="lrTb"/>
          <w:docGrid w:charSpace="4096" w:linePitch="360" w:type="default"/>
        </w:sectPr>
        <w:pStyle w:val="style0"/>
        <w:spacing w:after="0" w:before="0" w:line="100" w:lineRule="atLeast"/>
        <w:ind w:hanging="0" w:left="720" w:right="0"/>
        <w:contextualSpacing w:val="false"/>
        <w:rPr>
          <w:rFonts w:ascii="Times New Roman" w:cs="Times New Roman" w:eastAsia="Calibri" w:hAnsi="Times New Roman"/>
          <w:b/>
          <w:sz w:val="24"/>
          <w:szCs w:val="20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0"/>
          <w:lang w:eastAsia="ru-RU"/>
        </w:rPr>
      </w:r>
    </w:p>
    <w:tbl>
      <w:tblPr>
        <w:tblW w:type="dxa" w:w="14570"/>
        <w:jc w:val="left"/>
        <w:tblInd w:type="dxa" w:w="0"/>
        <w:tblBorders>
          <w:top w:val="nil"/>
          <w:left w:color="00000A" w:space="0" w:sz="4" w:val="single"/>
          <w:bottom w:val="nil"/>
          <w:insideH w:val="nil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4569"/>
      </w:tblGrid>
      <w:tr>
        <w:trPr>
          <w:trHeight w:hRule="atLeast" w:val="592"/>
          <w:cantSplit w:val="false"/>
        </w:trPr>
        <w:tc>
          <w:tcPr>
            <w:tcW w:type="dxa" w:w="14569"/>
            <w:gridSpan w:val="11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/>
              <w:rPr>
                <w:rFonts w:ascii="Times New Roman" w:cs="Times New Roman" w:eastAsia="Calibri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0"/>
                <w:lang w:eastAsia="ru-RU"/>
              </w:rPr>
              <w:t>3.1.1. Трудовая функция</w:t>
            </w:r>
          </w:p>
        </w:tc>
      </w:tr>
      <w:tr>
        <w:trPr>
          <w:trHeight w:hRule="atLeast" w:val="278"/>
          <w:cantSplit w:val="false"/>
        </w:trPr>
        <w:tc>
          <w:tcPr>
            <w:tcW w:type="dxa" w:w="2329"/>
            <w:tcBorders>
              <w:top w:val="nil"/>
              <w:left w:val="nil"/>
              <w:bottom w:val="nil"/>
              <w:right w:color="808080" w:space="0" w:sz="4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type="dxa" w:w="6348"/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Управлять транспортным средством (составом транспортных средств), относящимся к категории «В»</w:t>
            </w:r>
          </w:p>
        </w:tc>
        <w:tc>
          <w:tcPr>
            <w:tcW w:type="dxa" w:w="1033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type="dxa" w:w="1226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А/01.2</w:t>
            </w:r>
          </w:p>
        </w:tc>
        <w:tc>
          <w:tcPr>
            <w:tcW w:type="dxa" w:w="2254"/>
            <w:gridSpan w:val="2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type="dxa" w:w="1379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hRule="atLeast" w:val="281"/>
          <w:cantSplit w:val="false"/>
        </w:trPr>
        <w:tc>
          <w:tcPr>
            <w:tcW w:type="dxa" w:w="14569"/>
            <w:gridSpan w:val="11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</w:tr>
      <w:tr>
        <w:trPr>
          <w:trHeight w:hRule="atLeast" w:val="488"/>
          <w:cantSplit w:val="false"/>
        </w:trPr>
        <w:tc>
          <w:tcPr>
            <w:tcW w:type="dxa" w:w="2724"/>
            <w:gridSpan w:val="2"/>
            <w:tcBorders>
              <w:top w:val="nil"/>
              <w:left w:val="nil"/>
              <w:bottom w:val="nil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type="dxa" w:w="2660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val="nil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type="dxa" w:w="698"/>
            <w:tcBorders>
              <w:top w:color="808080" w:space="0" w:sz="2" w:val="single"/>
              <w:left w:val="nil"/>
              <w:bottom w:color="808080" w:space="0" w:sz="2" w:val="single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type="dxa" w:w="3690"/>
            <w:gridSpan w:val="3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type="dxa" w:w="2089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2708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479"/>
          <w:cantSplit w:val="false"/>
        </w:trPr>
        <w:tc>
          <w:tcPr>
            <w:tcW w:type="dxa" w:w="2724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7049"/>
            <w:gridSpan w:val="5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2089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type="dxa" w:w="2707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>
        <w:trPr>
          <w:trHeight w:hRule="atLeast" w:val="226"/>
          <w:cantSplit w:val="false"/>
        </w:trPr>
        <w:tc>
          <w:tcPr>
            <w:tcW w:type="dxa" w:w="2724"/>
            <w:gridSpan w:val="2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Трудовые действия</w:t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Планирование и выполнение поездки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Оптимизация своей рабочей позы и установка зеркал заднего вида в оптимальное положение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Пуск и остановка двигателя в различных температурных условиях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Использование средств обеспечения оптимальных условий обзора среды движения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Включение и выключение приборов освещения, световой сигнализации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Считывание информации с приборов и индикаторов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Управление транспортным средством (составом транспортных средств) с заданным качеством*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Выполнение маневрирования в ограниченных проездах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Обеспечение безопасных условий во время стоянки транспортного средства (состава транспортных средств)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Буксирование транспортного средства и движение на буксире</w:t>
            </w:r>
          </w:p>
        </w:tc>
      </w:tr>
      <w:tr>
        <w:trPr>
          <w:trHeight w:hRule="atLeast" w:val="212"/>
          <w:cantSplit w:val="false"/>
        </w:trPr>
        <w:tc>
          <w:tcPr>
            <w:tcW w:type="dxa" w:w="272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Необходимые умения</w:t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Пользоваться навигационными системами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Оптимизировать свою рабочую позу и устанавливать зеркала заднего вида в оптимальное положение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Пускать и останавливать двигатель в различных температурных условиях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Использовать средства обеспечения оптимальных условий обзора среды движения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Включать и выключать приборы освещения, световой сигнализации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Использовать приборную информацию для оптимизации управления транспортным средством и контроля его технического состояния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Применять нормативную модель управления транспортным средством (составом транспортных средств) 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Поворачивать рулевое колесо с сохранением обратной связи о положении управляемых колес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Использовать зеркала заднего вида при маневрировании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Использовать оптимальные (экономичный и скоростной) алгоритмы управления транспортным средством (составом транспортных средств)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Выбирать оптимальную скорость установившегося движения в транспортном потоке и допускать минимальные отклонения от нее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Выбирать оптимальную передачу при установившемся движении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Плавно снижать скорость, минимизируя величину замедления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Использовать различные способы торможения, минимизируя вероятность заноса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Стабилизировать снос и занос при их возникновении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Выбирать безопасную траекторию движения и двигаться с минимальными отклонениями от нее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Управлять транспортным средством (составом транспортных средств) при движении задним ходом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Разворачивать транспортное средство на двухполосной дороге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Осуществлять парковку различными способами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Буксировать транспортное средство и двигаться на буксире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Необходимые знания</w:t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Правила дорожного движения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Правила пользования навигационными системами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Значение и расположение контрольно-измерительных приборов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Расположение и алгоритм действий органами управления транспортным средством в штатных режимах движения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Система водитель-автомобиль-дорога, цели и задачи управления системой 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Система водитель-автомобиль, цели и задачи управления системой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Критерии качества управления транспортным средством (составом транспортных средств)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Свойства транспортного средства (состава транспортных средств) как объекта управления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Условия безопасного управления транспортным средством (составом транспортных средств)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Типичные дорожные ситуации, способствующие возникновению дорожно-транспортных происшествий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Влияние дорожных условий на безопасность управления транспортным средством (составом транспортных средств)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Алгоритм действий водителя при возникновении сноса и заноса транспортного средства 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Алгоритм действий водителя при складывании состава транспортных средств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Влияние поведения водителя в транспортном потоке на эффективность, безопасность и экологичность управления транспортным средством (составом транспортных средств) 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Влияние психических состояний водителя на качество управления транспортным средством (составом транспортных средств)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Этапы развития конфликтных ситуаций и способы их разрешения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Этика поведения водителя в дорожном движении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Правила экологичного поведения в дорожном движении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i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cs="Times New Roman" w:eastAsia="Calibri"/>
          <w:sz w:val="24"/>
          <w:szCs w:val="24"/>
          <w:lang w:eastAsia="ru-RU"/>
        </w:rPr>
      </w:pPr>
      <w:r>
        <w:rPr>
          <w:rFonts w:cs="Times New Roman" w:eastAsia="Calibri"/>
          <w:sz w:val="24"/>
          <w:szCs w:val="24"/>
          <w:lang w:eastAsia="ru-RU"/>
        </w:rPr>
      </w:r>
    </w:p>
    <w:p>
      <w:pPr>
        <w:pStyle w:val="style0"/>
        <w:rPr/>
      </w:pPr>
      <w:r>
        <w:rPr/>
      </w:r>
    </w:p>
    <w:tbl>
      <w:tblPr>
        <w:tblW w:type="dxa" w:w="14570"/>
        <w:jc w:val="left"/>
        <w:tblInd w:type="dxa" w:w="0"/>
        <w:tblBorders>
          <w:top w:val="nil"/>
          <w:left w:color="808080" w:space="0" w:sz="4" w:val="single"/>
          <w:bottom w:val="nil"/>
          <w:insideH w:val="nil"/>
          <w:right w:val="nil"/>
          <w:insideV w:val="nil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4569"/>
      </w:tblGrid>
      <w:tr>
        <w:trPr>
          <w:trHeight w:hRule="atLeast" w:val="805"/>
          <w:cantSplit w:val="false"/>
        </w:trPr>
        <w:tc>
          <w:tcPr>
            <w:tcW w:type="dxa" w:w="14569"/>
            <w:gridSpan w:val="13"/>
            <w:tcBorders>
              <w:top w:val="nil"/>
              <w:left w:color="808080" w:space="0" w:sz="4" w:val="single"/>
              <w:bottom w:val="nil"/>
              <w:right w:val="nil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ru-RU"/>
              </w:rPr>
              <w:t>3.2. Обобщенная трудовая функция:</w:t>
            </w:r>
          </w:p>
        </w:tc>
      </w:tr>
      <w:tr>
        <w:trPr>
          <w:trHeight w:hRule="atLeast" w:val="278"/>
          <w:cantSplit w:val="false"/>
        </w:trPr>
        <w:tc>
          <w:tcPr>
            <w:tcW w:type="dxa" w:w="2198"/>
            <w:tcBorders>
              <w:top w:val="nil"/>
              <w:left w:val="nil"/>
              <w:bottom w:val="nil"/>
              <w:right w:color="808080" w:space="0" w:sz="4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type="dxa" w:w="6592"/>
            <w:gridSpan w:val="6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Выполнять техническое обслуживание транспортного средства</w:t>
            </w:r>
          </w:p>
        </w:tc>
        <w:tc>
          <w:tcPr>
            <w:tcW w:type="dxa" w:w="1044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type="dxa" w:w="1110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 w:val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 w:val="en-US"/>
              </w:rPr>
              <w:t>B</w:t>
            </w:r>
          </w:p>
        </w:tc>
        <w:tc>
          <w:tcPr>
            <w:tcW w:type="dxa" w:w="2281"/>
            <w:gridSpan w:val="2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Уровень квалификации</w:t>
            </w:r>
          </w:p>
        </w:tc>
        <w:tc>
          <w:tcPr>
            <w:tcW w:type="dxa" w:w="134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hRule="atLeast" w:val="417"/>
          <w:cantSplit w:val="false"/>
        </w:trPr>
        <w:tc>
          <w:tcPr>
            <w:tcW w:type="dxa" w:w="14569"/>
            <w:gridSpan w:val="13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3518"/>
            <w:gridSpan w:val="2"/>
            <w:tcBorders>
              <w:top w:val="nil"/>
              <w:left w:val="nil"/>
              <w:bottom w:val="nil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type="dxa" w:w="1964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val="nil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type="dxa" w:w="861"/>
            <w:tcBorders>
              <w:top w:color="808080" w:space="0" w:sz="2" w:val="single"/>
              <w:left w:val="nil"/>
              <w:bottom w:color="808080" w:space="0" w:sz="2" w:val="single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type="dxa" w:w="3816"/>
            <w:gridSpan w:val="4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type="dxa" w:w="1711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2699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479"/>
          <w:cantSplit w:val="false"/>
        </w:trPr>
        <w:tc>
          <w:tcPr>
            <w:tcW w:type="dxa" w:w="3518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6643"/>
            <w:gridSpan w:val="7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1710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type="dxa" w:w="2698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>
        <w:trPr>
          <w:trHeight w:hRule="atLeast" w:val="215"/>
          <w:cantSplit w:val="false"/>
        </w:trPr>
        <w:tc>
          <w:tcPr>
            <w:tcW w:type="dxa" w:w="14569"/>
            <w:gridSpan w:val="13"/>
            <w:tcBorders>
              <w:top w:val="nil"/>
              <w:left w:val="nil"/>
              <w:bottom w:color="808080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525"/>
          <w:cantSplit w:val="false"/>
        </w:trPr>
        <w:tc>
          <w:tcPr>
            <w:tcW w:type="dxa" w:w="3518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Возможные наименования должностей</w:t>
            </w:r>
          </w:p>
        </w:tc>
        <w:tc>
          <w:tcPr>
            <w:tcW w:type="dxa" w:w="11051"/>
            <w:gridSpan w:val="11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Слесарь-ремонтник мототранспортных средств</w:t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14569"/>
            <w:gridSpan w:val="1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3518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type="dxa" w:w="11051"/>
            <w:gridSpan w:val="11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Начальное профессиональное образование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(Профессиональное обучение)</w:t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3518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Требования к опыту практической работы</w:t>
            </w:r>
          </w:p>
        </w:tc>
        <w:tc>
          <w:tcPr>
            <w:tcW w:type="dxa" w:w="11051"/>
            <w:gridSpan w:val="11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3518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type="dxa" w:w="11051"/>
            <w:gridSpan w:val="11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Водительское удостоверение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611"/>
          <w:cantSplit w:val="false"/>
        </w:trPr>
        <w:tc>
          <w:tcPr>
            <w:tcW w:type="dxa" w:w="14569"/>
            <w:gridSpan w:val="13"/>
            <w:tcBorders>
              <w:top w:color="808080" w:space="0" w:sz="4" w:val="single"/>
              <w:left w:val="nil"/>
              <w:bottom w:color="808080" w:space="0" w:sz="2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4905"/>
            <w:gridSpan w:val="3"/>
            <w:tcBorders>
              <w:top w:color="808080" w:space="0" w:sz="4" w:val="single"/>
              <w:left w:color="808080" w:space="0" w:sz="4" w:val="single"/>
              <w:bottom w:color="808080" w:space="0" w:sz="2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type="dxa" w:w="178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type="dxa" w:w="7879"/>
            <w:gridSpan w:val="7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Наименование базовой группы, должности 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(профессии) или специальности       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490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type="dxa" w:w="178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2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7231 </w:t>
            </w:r>
          </w:p>
        </w:tc>
        <w:tc>
          <w:tcPr>
            <w:tcW w:type="dxa" w:w="7879"/>
            <w:gridSpan w:val="7"/>
            <w:tcBorders>
              <w:top w:color="808080" w:space="0" w:sz="4" w:val="single"/>
              <w:left w:color="808080" w:space="0" w:sz="2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Слесарь-ремонтник мототранспортных средств</w:t>
            </w:r>
          </w:p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490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ЕТКС или ЕКС</w:t>
            </w:r>
          </w:p>
        </w:tc>
        <w:tc>
          <w:tcPr>
            <w:tcW w:type="dxa" w:w="178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2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18511 </w:t>
            </w:r>
          </w:p>
        </w:tc>
        <w:tc>
          <w:tcPr>
            <w:tcW w:type="dxa" w:w="7879"/>
            <w:gridSpan w:val="7"/>
            <w:tcBorders>
              <w:top w:color="808080" w:space="0" w:sz="4" w:val="single"/>
              <w:left w:color="808080" w:space="0" w:sz="2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Слесарь по ремонту автомобилей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490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ОКСО, ОКНПО или ОКСВНК</w:t>
            </w:r>
          </w:p>
        </w:tc>
        <w:tc>
          <w:tcPr>
            <w:tcW w:type="dxa" w:w="178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2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240102 3</w:t>
            </w:r>
          </w:p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7879"/>
            <w:gridSpan w:val="7"/>
            <w:tcBorders>
              <w:top w:color="808080" w:space="0" w:sz="4" w:val="single"/>
              <w:left w:color="808080" w:space="0" w:sz="2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Слесарь по техническому обслуживанию и ремонту автотранспортных средств</w:t>
            </w:r>
          </w:p>
        </w:tc>
      </w:tr>
    </w:tbl>
    <w:p>
      <w:pPr>
        <w:pStyle w:val="style0"/>
        <w:spacing w:after="0" w:before="0" w:line="100" w:lineRule="atLeast"/>
        <w:ind w:hanging="0" w:left="720" w:right="0"/>
        <w:contextualSpacing w:val="false"/>
        <w:rPr>
          <w:rFonts w:ascii="Times New Roman" w:cs="Times New Roman" w:eastAsia="Calibri" w:hAnsi="Times New Roman"/>
          <w:b/>
          <w:sz w:val="24"/>
          <w:szCs w:val="20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0"/>
          <w:lang w:eastAsia="ru-RU"/>
        </w:rPr>
      </w:r>
    </w:p>
    <w:tbl>
      <w:tblPr>
        <w:tblW w:type="dxa" w:w="14570"/>
        <w:jc w:val="left"/>
        <w:tblInd w:type="dxa" w:w="0"/>
        <w:tblBorders>
          <w:top w:val="nil"/>
          <w:left w:color="00000A" w:space="0" w:sz="4" w:val="single"/>
          <w:bottom w:val="nil"/>
          <w:insideH w:val="nil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4569"/>
      </w:tblGrid>
      <w:tr>
        <w:trPr>
          <w:trHeight w:hRule="atLeast" w:val="592"/>
          <w:cantSplit w:val="false"/>
        </w:trPr>
        <w:tc>
          <w:tcPr>
            <w:tcW w:type="dxa" w:w="14569"/>
            <w:gridSpan w:val="11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/>
              <w:rPr>
                <w:rFonts w:ascii="Times New Roman" w:cs="Times New Roman" w:eastAsia="Calibri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0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/>
              <w:rPr>
                <w:rFonts w:ascii="Times New Roman" w:cs="Times New Roman" w:eastAsia="Calibri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0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/>
              <w:rPr>
                <w:rFonts w:ascii="Times New Roman" w:cs="Times New Roman" w:eastAsia="Calibri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0"/>
                <w:lang w:eastAsia="ru-RU"/>
              </w:rPr>
              <w:t>3.2.1. Трудовая функция</w:t>
            </w:r>
          </w:p>
        </w:tc>
      </w:tr>
      <w:tr>
        <w:trPr>
          <w:trHeight w:hRule="atLeast" w:val="278"/>
          <w:cantSplit w:val="false"/>
        </w:trPr>
        <w:tc>
          <w:tcPr>
            <w:tcW w:type="dxa" w:w="2329"/>
            <w:tcBorders>
              <w:top w:val="nil"/>
              <w:left w:val="nil"/>
              <w:bottom w:val="nil"/>
              <w:right w:color="808080" w:space="0" w:sz="4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type="dxa" w:w="6348"/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Выполнять ежедневное техническое обслуживание, 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устранять мелкие неисправности</w:t>
            </w:r>
          </w:p>
        </w:tc>
        <w:tc>
          <w:tcPr>
            <w:tcW w:type="dxa" w:w="1033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type="dxa" w:w="1226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 w:val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 w:val="en-US"/>
              </w:rPr>
              <w:t>B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 w:val="en-US"/>
              </w:rPr>
              <w:t>2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 w:val="en-US"/>
              </w:rPr>
              <w:t>1</w:t>
            </w:r>
          </w:p>
        </w:tc>
        <w:tc>
          <w:tcPr>
            <w:tcW w:type="dxa" w:w="2254"/>
            <w:gridSpan w:val="2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type="dxa" w:w="1379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 w:val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 w:val="en-US"/>
              </w:rPr>
              <w:t>1</w:t>
            </w:r>
          </w:p>
        </w:tc>
      </w:tr>
      <w:tr>
        <w:trPr>
          <w:trHeight w:hRule="atLeast" w:val="281"/>
          <w:cantSplit w:val="false"/>
        </w:trPr>
        <w:tc>
          <w:tcPr>
            <w:tcW w:type="dxa" w:w="14569"/>
            <w:gridSpan w:val="11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</w:tr>
      <w:tr>
        <w:trPr>
          <w:trHeight w:hRule="atLeast" w:val="488"/>
          <w:cantSplit w:val="false"/>
        </w:trPr>
        <w:tc>
          <w:tcPr>
            <w:tcW w:type="dxa" w:w="2724"/>
            <w:gridSpan w:val="2"/>
            <w:tcBorders>
              <w:top w:val="nil"/>
              <w:left w:val="nil"/>
              <w:bottom w:val="nil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type="dxa" w:w="2660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val="nil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type="dxa" w:w="698"/>
            <w:tcBorders>
              <w:top w:color="808080" w:space="0" w:sz="2" w:val="single"/>
              <w:left w:val="nil"/>
              <w:bottom w:color="808080" w:space="0" w:sz="2" w:val="single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type="dxa" w:w="3690"/>
            <w:gridSpan w:val="3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type="dxa" w:w="2089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2708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479"/>
          <w:cantSplit w:val="false"/>
        </w:trPr>
        <w:tc>
          <w:tcPr>
            <w:tcW w:type="dxa" w:w="2724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7049"/>
            <w:gridSpan w:val="5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2089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type="dxa" w:w="2707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>
        <w:trPr>
          <w:trHeight w:hRule="atLeast" w:val="226"/>
          <w:cantSplit w:val="false"/>
        </w:trPr>
        <w:tc>
          <w:tcPr>
            <w:tcW w:type="dxa" w:w="2724"/>
            <w:gridSpan w:val="2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Трудовые действия</w:t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Внешний осмотр транспортного средства (состава транспортных средств)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Проверка уровня масла и технических жидкостей в соответствующих системах транспортного средства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Проверка работы стеклоочистителей, стеклоомывателей, приборов световой и звуковой сигнализации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Проверка давления воздуха в шинах и доведение его до нормы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Дозаправка транспортного средства топливом, моторным маслом  и техническими жидкостями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Устранение мелких неисправностей, не требующих разборки агрегатов и замена колес</w:t>
            </w:r>
          </w:p>
        </w:tc>
      </w:tr>
      <w:tr>
        <w:trPr>
          <w:trHeight w:hRule="atLeast" w:val="212"/>
          <w:cantSplit w:val="false"/>
        </w:trPr>
        <w:tc>
          <w:tcPr>
            <w:tcW w:type="dxa" w:w="272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Необходимые умения</w:t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Производить внешний транспортного средства (состава транспортных средств)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Проверять уровень масла и технических жидкостей в соответствующих системах транспортного средства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Проверять работу стеклоочистителей, стеклоомывателей, приборов световой и звуковой сигнализации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Проверять давление воздуха в шинах и доводить его до нормы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Производить дозаправку транспортного средства топливом, моторным маслом  и техническими жидкостями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Устранять мелкие неисправности, не требующие разборки агрегатов и заменять колеса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Необходимые знания</w:t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Устройство транспортного средства как объекта управления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Нормативные значения проверяемых параметров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Правила техники безопасности при проведении работ по ежедневному техническому обслуживанию транспортного средства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Правила противопожарной безопасности и охраны окружающей среды при эксплуатации транспортного средства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i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</w:tr>
    </w:tbl>
    <w:p>
      <w:pPr>
        <w:pStyle w:val="style0"/>
        <w:rPr/>
      </w:pPr>
      <w:r>
        <w:rPr/>
      </w:r>
    </w:p>
    <w:tbl>
      <w:tblPr>
        <w:tblW w:type="dxa" w:w="14570"/>
        <w:jc w:val="left"/>
        <w:tblInd w:type="dxa" w:w="0"/>
        <w:tblBorders>
          <w:top w:val="nil"/>
          <w:left w:color="808080" w:space="0" w:sz="4" w:val="single"/>
          <w:bottom w:val="nil"/>
          <w:insideH w:val="nil"/>
          <w:right w:val="nil"/>
          <w:insideV w:val="nil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4569"/>
      </w:tblGrid>
      <w:tr>
        <w:trPr>
          <w:trHeight w:hRule="atLeast" w:val="805"/>
          <w:cantSplit w:val="false"/>
        </w:trPr>
        <w:tc>
          <w:tcPr>
            <w:tcW w:type="dxa" w:w="14569"/>
            <w:gridSpan w:val="13"/>
            <w:tcBorders>
              <w:top w:val="nil"/>
              <w:left w:color="808080" w:space="0" w:sz="4" w:val="single"/>
              <w:bottom w:val="nil"/>
              <w:right w:val="nil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ru-RU" w:val="en-US"/>
              </w:rPr>
              <w:t>3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ru-RU"/>
              </w:rPr>
              <w:t>. Обобщенная трудовая функция:</w:t>
            </w:r>
          </w:p>
        </w:tc>
      </w:tr>
      <w:tr>
        <w:trPr>
          <w:trHeight w:hRule="atLeast" w:val="278"/>
          <w:cantSplit w:val="false"/>
        </w:trPr>
        <w:tc>
          <w:tcPr>
            <w:tcW w:type="dxa" w:w="2198"/>
            <w:tcBorders>
              <w:top w:val="nil"/>
              <w:left w:val="nil"/>
              <w:bottom w:val="nil"/>
              <w:right w:color="808080" w:space="0" w:sz="4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type="dxa" w:w="6592"/>
            <w:gridSpan w:val="6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Оказывать первую помощь</w:t>
            </w:r>
          </w:p>
        </w:tc>
        <w:tc>
          <w:tcPr>
            <w:tcW w:type="dxa" w:w="1044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type="dxa" w:w="1110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 w:val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 w:val="en-US"/>
              </w:rPr>
              <w:t>C</w:t>
            </w:r>
          </w:p>
        </w:tc>
        <w:tc>
          <w:tcPr>
            <w:tcW w:type="dxa" w:w="2281"/>
            <w:gridSpan w:val="2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Уровень квалификации</w:t>
            </w:r>
          </w:p>
        </w:tc>
        <w:tc>
          <w:tcPr>
            <w:tcW w:type="dxa" w:w="134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hRule="atLeast" w:val="417"/>
          <w:cantSplit w:val="false"/>
        </w:trPr>
        <w:tc>
          <w:tcPr>
            <w:tcW w:type="dxa" w:w="14569"/>
            <w:gridSpan w:val="13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3518"/>
            <w:gridSpan w:val="2"/>
            <w:tcBorders>
              <w:top w:val="nil"/>
              <w:left w:val="nil"/>
              <w:bottom w:val="nil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type="dxa" w:w="1964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val="nil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type="dxa" w:w="861"/>
            <w:tcBorders>
              <w:top w:color="808080" w:space="0" w:sz="2" w:val="single"/>
              <w:left w:val="nil"/>
              <w:bottom w:color="808080" w:space="0" w:sz="2" w:val="single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type="dxa" w:w="3816"/>
            <w:gridSpan w:val="4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type="dxa" w:w="1711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2699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479"/>
          <w:cantSplit w:val="false"/>
        </w:trPr>
        <w:tc>
          <w:tcPr>
            <w:tcW w:type="dxa" w:w="3518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6643"/>
            <w:gridSpan w:val="7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1710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type="dxa" w:w="2698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>
        <w:trPr>
          <w:trHeight w:hRule="atLeast" w:val="215"/>
          <w:cantSplit w:val="false"/>
        </w:trPr>
        <w:tc>
          <w:tcPr>
            <w:tcW w:type="dxa" w:w="14569"/>
            <w:gridSpan w:val="13"/>
            <w:tcBorders>
              <w:top w:val="nil"/>
              <w:left w:val="nil"/>
              <w:bottom w:color="808080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525"/>
          <w:cantSplit w:val="false"/>
        </w:trPr>
        <w:tc>
          <w:tcPr>
            <w:tcW w:type="dxa" w:w="3518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Возможные наименования должностей</w:t>
            </w:r>
          </w:p>
        </w:tc>
        <w:tc>
          <w:tcPr>
            <w:tcW w:type="dxa" w:w="11051"/>
            <w:gridSpan w:val="11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14569"/>
            <w:gridSpan w:val="1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3518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type="dxa" w:w="11051"/>
            <w:gridSpan w:val="11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3518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Требования к опыту практической работы</w:t>
            </w:r>
          </w:p>
        </w:tc>
        <w:tc>
          <w:tcPr>
            <w:tcW w:type="dxa" w:w="11051"/>
            <w:gridSpan w:val="11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3518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type="dxa" w:w="11051"/>
            <w:gridSpan w:val="11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hRule="atLeast" w:val="611"/>
          <w:cantSplit w:val="false"/>
        </w:trPr>
        <w:tc>
          <w:tcPr>
            <w:tcW w:type="dxa" w:w="14569"/>
            <w:gridSpan w:val="13"/>
            <w:tcBorders>
              <w:top w:color="808080" w:space="0" w:sz="4" w:val="single"/>
              <w:left w:val="nil"/>
              <w:bottom w:color="808080" w:space="0" w:sz="2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4905"/>
            <w:gridSpan w:val="3"/>
            <w:tcBorders>
              <w:top w:color="808080" w:space="0" w:sz="4" w:val="single"/>
              <w:left w:color="808080" w:space="0" w:sz="4" w:val="single"/>
              <w:bottom w:color="808080" w:space="0" w:sz="2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type="dxa" w:w="178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type="dxa" w:w="7879"/>
            <w:gridSpan w:val="7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Наименование базовой группы, должности 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(профессии) или специальности       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490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type="dxa" w:w="178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2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type="dxa" w:w="7879"/>
            <w:gridSpan w:val="7"/>
            <w:tcBorders>
              <w:top w:color="808080" w:space="0" w:sz="4" w:val="single"/>
              <w:left w:color="808080" w:space="0" w:sz="2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28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490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ЕТКС или ЕКС</w:t>
            </w:r>
          </w:p>
        </w:tc>
        <w:tc>
          <w:tcPr>
            <w:tcW w:type="dxa" w:w="178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2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type="dxa" w:w="7879"/>
            <w:gridSpan w:val="7"/>
            <w:tcBorders>
              <w:top w:color="808080" w:space="0" w:sz="4" w:val="single"/>
              <w:left w:color="808080" w:space="0" w:sz="2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28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490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ОКСО, ОКНПО или ОКСВНК</w:t>
            </w:r>
          </w:p>
        </w:tc>
        <w:tc>
          <w:tcPr>
            <w:tcW w:type="dxa" w:w="178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2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type="dxa" w:w="7879"/>
            <w:gridSpan w:val="7"/>
            <w:tcBorders>
              <w:top w:color="808080" w:space="0" w:sz="4" w:val="single"/>
              <w:left w:color="808080" w:space="0" w:sz="2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28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style0"/>
        <w:spacing w:after="0" w:before="0" w:line="100" w:lineRule="atLeast"/>
        <w:ind w:hanging="0" w:left="720" w:right="0"/>
        <w:contextualSpacing w:val="false"/>
        <w:rPr>
          <w:rFonts w:ascii="Times New Roman" w:cs="Times New Roman" w:eastAsia="Calibri" w:hAnsi="Times New Roman"/>
          <w:b/>
          <w:sz w:val="24"/>
          <w:szCs w:val="20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0"/>
          <w:lang w:eastAsia="ru-RU"/>
        </w:rPr>
      </w:r>
    </w:p>
    <w:tbl>
      <w:tblPr>
        <w:tblW w:type="dxa" w:w="14570"/>
        <w:jc w:val="left"/>
        <w:tblInd w:type="dxa" w:w="0"/>
        <w:tblBorders>
          <w:top w:val="nil"/>
          <w:left w:color="00000A" w:space="0" w:sz="4" w:val="single"/>
          <w:bottom w:val="nil"/>
          <w:insideH w:val="nil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4569"/>
      </w:tblGrid>
      <w:tr>
        <w:trPr>
          <w:trHeight w:hRule="atLeast" w:val="592"/>
          <w:cantSplit w:val="false"/>
        </w:trPr>
        <w:tc>
          <w:tcPr>
            <w:tcW w:type="dxa" w:w="14569"/>
            <w:gridSpan w:val="11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/>
              <w:rPr>
                <w:rFonts w:ascii="Times New Roman" w:cs="Times New Roman" w:eastAsia="Calibri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0"/>
                <w:lang w:eastAsia="ru-RU"/>
              </w:rPr>
              <w:t>3.3.1. Трудовая функция</w:t>
            </w:r>
          </w:p>
        </w:tc>
      </w:tr>
      <w:tr>
        <w:trPr>
          <w:trHeight w:hRule="atLeast" w:val="278"/>
          <w:cantSplit w:val="false"/>
        </w:trPr>
        <w:tc>
          <w:tcPr>
            <w:tcW w:type="dxa" w:w="2329"/>
            <w:tcBorders>
              <w:top w:val="nil"/>
              <w:left w:val="nil"/>
              <w:bottom w:val="nil"/>
              <w:right w:color="808080" w:space="0" w:sz="4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type="dxa" w:w="6348"/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Оказывать первую помощь пострадавшим в дорожно-транспортном происшествии</w:t>
              <w:tab/>
            </w:r>
          </w:p>
        </w:tc>
        <w:tc>
          <w:tcPr>
            <w:tcW w:type="dxa" w:w="1033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type="dxa" w:w="1226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C/03.1</w:t>
            </w:r>
          </w:p>
        </w:tc>
        <w:tc>
          <w:tcPr>
            <w:tcW w:type="dxa" w:w="2254"/>
            <w:gridSpan w:val="2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type="dxa" w:w="1379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hRule="atLeast" w:val="281"/>
          <w:cantSplit w:val="false"/>
        </w:trPr>
        <w:tc>
          <w:tcPr>
            <w:tcW w:type="dxa" w:w="14569"/>
            <w:gridSpan w:val="11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</w:tr>
      <w:tr>
        <w:trPr>
          <w:trHeight w:hRule="atLeast" w:val="488"/>
          <w:cantSplit w:val="false"/>
        </w:trPr>
        <w:tc>
          <w:tcPr>
            <w:tcW w:type="dxa" w:w="2724"/>
            <w:gridSpan w:val="2"/>
            <w:tcBorders>
              <w:top w:val="nil"/>
              <w:left w:val="nil"/>
              <w:bottom w:val="nil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type="dxa" w:w="2660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val="nil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type="dxa" w:w="698"/>
            <w:tcBorders>
              <w:top w:color="808080" w:space="0" w:sz="2" w:val="single"/>
              <w:left w:val="nil"/>
              <w:bottom w:color="808080" w:space="0" w:sz="2" w:val="single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type="dxa" w:w="3690"/>
            <w:gridSpan w:val="3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type="dxa" w:w="2089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2708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479"/>
          <w:cantSplit w:val="false"/>
        </w:trPr>
        <w:tc>
          <w:tcPr>
            <w:tcW w:type="dxa" w:w="2724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7049"/>
            <w:gridSpan w:val="5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2089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type="dxa" w:w="2707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>
        <w:trPr>
          <w:trHeight w:hRule="atLeast" w:val="226"/>
          <w:cantSplit w:val="false"/>
        </w:trPr>
        <w:tc>
          <w:tcPr>
            <w:tcW w:type="dxa" w:w="2724"/>
            <w:gridSpan w:val="2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Трудовые действия</w:t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Оценка обстановки и обеспечение безопасных условий для оказания первой помощи 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Вызов скорой медицинской помощи и других специальных служб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Определение наличия сознания у пострадавшего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Восстановление проходимости дыхательных путей и определение признаков жизни у пострадавшего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Проведение сердечно-легочной реанимации до появления признаков жизни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Поддержание проходимости дыхательных путей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Обзорный осмотр пострадавшего и временная остановка наружного кровотечения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Подробный осмотр пострадавшего в целях выявления признаков травм, отравлений и других состояний, угрожающих его жизни и здоровью, и оказание первой помощи в случае выявления указанных состояний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Придание пострадавшему оптимального положения тела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Контроль состояния пострадавшего (сознание, дыхание, кровообращение) и оказание психологической поддержки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Передача пострадавшего бригаде скорой медицинской помощи или другим специальным службам</w:t>
            </w:r>
          </w:p>
        </w:tc>
      </w:tr>
      <w:tr>
        <w:trPr>
          <w:trHeight w:hRule="atLeast" w:val="212"/>
          <w:cantSplit w:val="false"/>
        </w:trPr>
        <w:tc>
          <w:tcPr>
            <w:tcW w:type="dxa" w:w="272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Необходимые умения</w:t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Оценивать обстановку и обеспечивать безопасные условия для оказания первой помощи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Вызывать скорую медицинскую помощь и другие специальные службы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Определять наличие сознания у пострадавшего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Восстанавливать проходимость дыхательных путей и определять признаки жизни у пострадавшего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Проводить сердечно-легочную реанимацию 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Поддерживать проходимость дыхательных путей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Производить обзорный осмотр пострадавшего и временную остановку наружного кровотечения 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Производить подробный осмотр пострадавшего в целях выявления признаков травм, отравлений и других состояний, угрожающих его жизни и здоровью, оказывать первую помощь в случае выявления указанных состояний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Придавать пострадавшему оптимальное положение тела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Контролировать состояние пострадавшего (сознание, дыхание, кровообращение) и оказывать психологическую поддержку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Передавать пострадавшего бригаде скорой медицинской помощи или другим специальным службам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Необходимые знания</w:t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Правовые аспекты (права, обязанности и ответственность) оказания первой помощи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Современные рекомендации по оказанию первой помощи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Методики и последовательность действий по оказанию первой помощи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Состав аптечки первой помощи (автомобильной) и правила использования ее компонентов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i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</w:tr>
    </w:tbl>
    <w:p>
      <w:pPr>
        <w:pStyle w:val="style0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rPr/>
      </w:pPr>
      <w:r>
        <w:rPr/>
      </w:r>
    </w:p>
    <w:tbl>
      <w:tblPr>
        <w:tblW w:type="dxa" w:w="14570"/>
        <w:jc w:val="left"/>
        <w:tblInd w:type="dxa" w:w="0"/>
        <w:tblBorders>
          <w:top w:val="nil"/>
          <w:left w:color="808080" w:space="0" w:sz="4" w:val="single"/>
          <w:bottom w:val="nil"/>
          <w:insideH w:val="nil"/>
          <w:right w:val="nil"/>
          <w:insideV w:val="nil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4569"/>
      </w:tblGrid>
      <w:tr>
        <w:trPr>
          <w:trHeight w:hRule="atLeast" w:val="805"/>
          <w:cantSplit w:val="false"/>
        </w:trPr>
        <w:tc>
          <w:tcPr>
            <w:tcW w:type="dxa" w:w="14569"/>
            <w:gridSpan w:val="13"/>
            <w:tcBorders>
              <w:top w:val="nil"/>
              <w:left w:color="808080" w:space="0" w:sz="4" w:val="single"/>
              <w:bottom w:val="nil"/>
              <w:right w:val="nil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ru-RU"/>
              </w:rPr>
              <w:t>3.4. Обобщенная трудовая функция:</w:t>
            </w:r>
          </w:p>
        </w:tc>
      </w:tr>
      <w:tr>
        <w:trPr>
          <w:trHeight w:hRule="atLeast" w:val="278"/>
          <w:cantSplit w:val="false"/>
        </w:trPr>
        <w:tc>
          <w:tcPr>
            <w:tcW w:type="dxa" w:w="2198"/>
            <w:tcBorders>
              <w:top w:val="nil"/>
              <w:left w:val="nil"/>
              <w:bottom w:val="nil"/>
              <w:right w:color="808080" w:space="0" w:sz="4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type="dxa" w:w="6592"/>
            <w:gridSpan w:val="6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Выполнять коммерческие перевозки пассажиров и грузов</w:t>
              <w:tab/>
            </w:r>
          </w:p>
        </w:tc>
        <w:tc>
          <w:tcPr>
            <w:tcW w:type="dxa" w:w="1044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type="dxa" w:w="1110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 w:val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 w:val="en-US"/>
              </w:rPr>
              <w:t>D</w:t>
            </w:r>
          </w:p>
        </w:tc>
        <w:tc>
          <w:tcPr>
            <w:tcW w:type="dxa" w:w="2281"/>
            <w:gridSpan w:val="2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Уровень квалификации</w:t>
            </w:r>
          </w:p>
        </w:tc>
        <w:tc>
          <w:tcPr>
            <w:tcW w:type="dxa" w:w="134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 w:val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 w:val="en-US"/>
              </w:rPr>
              <w:t>2</w:t>
            </w:r>
          </w:p>
        </w:tc>
      </w:tr>
      <w:tr>
        <w:trPr>
          <w:trHeight w:hRule="atLeast" w:val="417"/>
          <w:cantSplit w:val="false"/>
        </w:trPr>
        <w:tc>
          <w:tcPr>
            <w:tcW w:type="dxa" w:w="14569"/>
            <w:gridSpan w:val="13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3518"/>
            <w:gridSpan w:val="2"/>
            <w:tcBorders>
              <w:top w:val="nil"/>
              <w:left w:val="nil"/>
              <w:bottom w:val="nil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type="dxa" w:w="1964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val="nil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type="dxa" w:w="861"/>
            <w:tcBorders>
              <w:top w:color="808080" w:space="0" w:sz="2" w:val="single"/>
              <w:left w:val="nil"/>
              <w:bottom w:color="808080" w:space="0" w:sz="2" w:val="single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type="dxa" w:w="3816"/>
            <w:gridSpan w:val="4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type="dxa" w:w="1711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2699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479"/>
          <w:cantSplit w:val="false"/>
        </w:trPr>
        <w:tc>
          <w:tcPr>
            <w:tcW w:type="dxa" w:w="3518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6643"/>
            <w:gridSpan w:val="7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1710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type="dxa" w:w="2698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>
        <w:trPr>
          <w:trHeight w:hRule="atLeast" w:val="215"/>
          <w:cantSplit w:val="false"/>
        </w:trPr>
        <w:tc>
          <w:tcPr>
            <w:tcW w:type="dxa" w:w="14569"/>
            <w:gridSpan w:val="13"/>
            <w:tcBorders>
              <w:top w:val="nil"/>
              <w:left w:val="nil"/>
              <w:bottom w:color="808080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525"/>
          <w:cantSplit w:val="false"/>
        </w:trPr>
        <w:tc>
          <w:tcPr>
            <w:tcW w:type="dxa" w:w="3518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Возможные наименования должностей</w:t>
            </w:r>
          </w:p>
        </w:tc>
        <w:tc>
          <w:tcPr>
            <w:tcW w:type="dxa" w:w="11051"/>
            <w:gridSpan w:val="11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14569"/>
            <w:gridSpan w:val="1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3518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type="dxa" w:w="11051"/>
            <w:gridSpan w:val="11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Начальное профессиональное образование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(Профессиональное обучение)</w:t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3518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Требования к опыту практической работы</w:t>
            </w:r>
          </w:p>
        </w:tc>
        <w:tc>
          <w:tcPr>
            <w:tcW w:type="dxa" w:w="11051"/>
            <w:gridSpan w:val="11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3518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type="dxa" w:w="11051"/>
            <w:gridSpan w:val="11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Водительское удостоверение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Свидетельство об обучении</w:t>
            </w:r>
          </w:p>
        </w:tc>
      </w:tr>
      <w:tr>
        <w:trPr>
          <w:trHeight w:hRule="atLeast" w:val="611"/>
          <w:cantSplit w:val="false"/>
        </w:trPr>
        <w:tc>
          <w:tcPr>
            <w:tcW w:type="dxa" w:w="14569"/>
            <w:gridSpan w:val="13"/>
            <w:tcBorders>
              <w:top w:color="808080" w:space="0" w:sz="4" w:val="single"/>
              <w:left w:val="nil"/>
              <w:bottom w:color="808080" w:space="0" w:sz="2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4905"/>
            <w:gridSpan w:val="3"/>
            <w:tcBorders>
              <w:top w:color="808080" w:space="0" w:sz="4" w:val="single"/>
              <w:left w:color="808080" w:space="0" w:sz="4" w:val="single"/>
              <w:bottom w:color="808080" w:space="0" w:sz="2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type="dxa" w:w="178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type="dxa" w:w="7879"/>
            <w:gridSpan w:val="7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Наименование базовой группы, должности 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(профессии) или специальности       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490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type="dxa" w:w="178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2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8322 </w:t>
            </w:r>
          </w:p>
        </w:tc>
        <w:tc>
          <w:tcPr>
            <w:tcW w:type="dxa" w:w="7879"/>
            <w:gridSpan w:val="7"/>
            <w:tcBorders>
              <w:top w:color="808080" w:space="0" w:sz="4" w:val="single"/>
              <w:left w:color="808080" w:space="0" w:sz="2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Водитель автомобиля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490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ЕТКС или ЕКС</w:t>
            </w:r>
          </w:p>
        </w:tc>
        <w:tc>
          <w:tcPr>
            <w:tcW w:type="dxa" w:w="178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2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11442 </w:t>
            </w:r>
          </w:p>
        </w:tc>
        <w:tc>
          <w:tcPr>
            <w:tcW w:type="dxa" w:w="7879"/>
            <w:gridSpan w:val="7"/>
            <w:tcBorders>
              <w:top w:color="808080" w:space="0" w:sz="4" w:val="single"/>
              <w:left w:color="808080" w:space="0" w:sz="2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Водитель автомобиля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490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ОКСО, ОКНПО или ОКСВНК</w:t>
            </w:r>
          </w:p>
        </w:tc>
        <w:tc>
          <w:tcPr>
            <w:tcW w:type="dxa" w:w="178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2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240101 3 </w:t>
            </w:r>
          </w:p>
        </w:tc>
        <w:tc>
          <w:tcPr>
            <w:tcW w:type="dxa" w:w="7879"/>
            <w:gridSpan w:val="7"/>
            <w:tcBorders>
              <w:top w:color="808080" w:space="0" w:sz="4" w:val="single"/>
              <w:left w:color="808080" w:space="0" w:sz="2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Водитель автотранспортных средств</w:t>
            </w:r>
          </w:p>
        </w:tc>
      </w:tr>
    </w:tbl>
    <w:p>
      <w:pPr>
        <w:pStyle w:val="style0"/>
        <w:spacing w:after="0" w:before="0" w:line="100" w:lineRule="atLeast"/>
        <w:ind w:hanging="0" w:left="720" w:right="0"/>
        <w:contextualSpacing w:val="false"/>
        <w:rPr>
          <w:rFonts w:ascii="Times New Roman" w:cs="Times New Roman" w:eastAsia="Calibri" w:hAnsi="Times New Roman"/>
          <w:b/>
          <w:sz w:val="24"/>
          <w:szCs w:val="20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0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Calibri" w:hAnsi="Times New Roman"/>
          <w:b/>
          <w:sz w:val="24"/>
          <w:szCs w:val="20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0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Calibri" w:hAnsi="Times New Roman"/>
          <w:b/>
          <w:sz w:val="24"/>
          <w:szCs w:val="20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0"/>
          <w:lang w:eastAsia="ru-RU"/>
        </w:rPr>
      </w:r>
    </w:p>
    <w:tbl>
      <w:tblPr>
        <w:tblW w:type="dxa" w:w="14570"/>
        <w:jc w:val="left"/>
        <w:tblInd w:type="dxa" w:w="0"/>
        <w:tblBorders>
          <w:top w:val="nil"/>
          <w:left w:color="00000A" w:space="0" w:sz="4" w:val="single"/>
          <w:bottom w:val="nil"/>
          <w:insideH w:val="nil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4569"/>
      </w:tblGrid>
      <w:tr>
        <w:trPr>
          <w:trHeight w:hRule="atLeast" w:val="592"/>
          <w:cantSplit w:val="false"/>
        </w:trPr>
        <w:tc>
          <w:tcPr>
            <w:tcW w:type="dxa" w:w="14569"/>
            <w:gridSpan w:val="11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/>
              <w:rPr>
                <w:rFonts w:ascii="Times New Roman" w:cs="Times New Roman" w:eastAsia="Calibri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0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/>
              <w:rPr>
                <w:rFonts w:ascii="Times New Roman" w:cs="Times New Roman" w:eastAsia="Calibri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0"/>
                <w:lang w:eastAsia="ru-RU"/>
              </w:rPr>
              <w:t>3.4.1. Трудовая функция</w:t>
            </w:r>
          </w:p>
        </w:tc>
      </w:tr>
      <w:tr>
        <w:trPr>
          <w:trHeight w:hRule="atLeast" w:val="278"/>
          <w:cantSplit w:val="false"/>
        </w:trPr>
        <w:tc>
          <w:tcPr>
            <w:tcW w:type="dxa" w:w="2329"/>
            <w:tcBorders>
              <w:top w:val="nil"/>
              <w:left w:val="nil"/>
              <w:bottom w:val="nil"/>
              <w:right w:color="808080" w:space="0" w:sz="4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type="dxa" w:w="6348"/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Выполнять коммерческие перевозки  пассажиров </w:t>
              <w:tab/>
            </w:r>
          </w:p>
        </w:tc>
        <w:tc>
          <w:tcPr>
            <w:tcW w:type="dxa" w:w="1033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type="dxa" w:w="1226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D/04.2</w:t>
            </w:r>
          </w:p>
        </w:tc>
        <w:tc>
          <w:tcPr>
            <w:tcW w:type="dxa" w:w="2254"/>
            <w:gridSpan w:val="2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type="dxa" w:w="1379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hRule="atLeast" w:val="281"/>
          <w:cantSplit w:val="false"/>
        </w:trPr>
        <w:tc>
          <w:tcPr>
            <w:tcW w:type="dxa" w:w="14569"/>
            <w:gridSpan w:val="11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</w:tr>
      <w:tr>
        <w:trPr>
          <w:trHeight w:hRule="atLeast" w:val="488"/>
          <w:cantSplit w:val="false"/>
        </w:trPr>
        <w:tc>
          <w:tcPr>
            <w:tcW w:type="dxa" w:w="2724"/>
            <w:gridSpan w:val="2"/>
            <w:tcBorders>
              <w:top w:val="nil"/>
              <w:left w:val="nil"/>
              <w:bottom w:val="nil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type="dxa" w:w="2660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val="nil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type="dxa" w:w="698"/>
            <w:tcBorders>
              <w:top w:color="808080" w:space="0" w:sz="2" w:val="single"/>
              <w:left w:val="nil"/>
              <w:bottom w:color="808080" w:space="0" w:sz="2" w:val="single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type="dxa" w:w="3690"/>
            <w:gridSpan w:val="3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type="dxa" w:w="2089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2708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479"/>
          <w:cantSplit w:val="false"/>
        </w:trPr>
        <w:tc>
          <w:tcPr>
            <w:tcW w:type="dxa" w:w="2724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7049"/>
            <w:gridSpan w:val="5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2089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type="dxa" w:w="2707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>
        <w:trPr>
          <w:trHeight w:hRule="atLeast" w:val="226"/>
          <w:cantSplit w:val="false"/>
        </w:trPr>
        <w:tc>
          <w:tcPr>
            <w:tcW w:type="dxa" w:w="2724"/>
            <w:gridSpan w:val="2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Трудовые действия</w:t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Оформление путевой и финансовой документации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Посадка и высадка пассажиров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Контроль выполнения пассажирами правил безопасности в процессе движения транспортного средства</w:t>
            </w:r>
          </w:p>
        </w:tc>
      </w:tr>
      <w:tr>
        <w:trPr>
          <w:trHeight w:hRule="atLeast" w:val="212"/>
          <w:cantSplit w:val="false"/>
        </w:trPr>
        <w:tc>
          <w:tcPr>
            <w:tcW w:type="dxa" w:w="272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Необходимые умения</w:t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Оформлять путевую и финансовую документацию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Обеспечивать безопасность посадки и высадки пассажиров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Контролировать соблюдение пассажирами правил безопасности при движении транспортного средства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Необходимые знания</w:t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Правила работы с путевыми и финансовыми документами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Правила перевозки пассажиров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i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tbl>
      <w:tblPr>
        <w:tblW w:type="dxa" w:w="14570"/>
        <w:jc w:val="left"/>
        <w:tblInd w:type="dxa" w:w="0"/>
        <w:tblBorders>
          <w:top w:val="nil"/>
          <w:left w:color="808080" w:space="0" w:sz="4" w:val="single"/>
          <w:bottom w:val="nil"/>
          <w:insideH w:val="nil"/>
          <w:right w:val="nil"/>
          <w:insideV w:val="nil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4569"/>
      </w:tblGrid>
      <w:tr>
        <w:trPr>
          <w:trHeight w:hRule="atLeast" w:val="805"/>
          <w:cantSplit w:val="false"/>
        </w:trPr>
        <w:tc>
          <w:tcPr>
            <w:tcW w:type="dxa" w:w="14569"/>
            <w:gridSpan w:val="11"/>
            <w:tcBorders>
              <w:top w:val="nil"/>
              <w:left w:color="808080" w:space="0" w:sz="4" w:val="single"/>
              <w:bottom w:val="nil"/>
              <w:right w:val="nil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ru-RU"/>
              </w:rPr>
              <w:t>3.4.2. Трудовая функция</w:t>
            </w:r>
          </w:p>
        </w:tc>
      </w:tr>
      <w:tr>
        <w:trPr>
          <w:trHeight w:hRule="atLeast" w:val="278"/>
          <w:cantSplit w:val="false"/>
        </w:trPr>
        <w:tc>
          <w:tcPr>
            <w:tcW w:type="dxa" w:w="2233"/>
            <w:tcBorders>
              <w:top w:val="nil"/>
              <w:left w:val="nil"/>
              <w:bottom w:val="nil"/>
              <w:right w:color="808080" w:space="0" w:sz="4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type="dxa" w:w="6741"/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Выполнять коммерческие перевозки  грузов</w:t>
            </w:r>
          </w:p>
        </w:tc>
        <w:tc>
          <w:tcPr>
            <w:tcW w:type="dxa" w:w="885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type="dxa" w:w="1330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D/05.2</w:t>
            </w:r>
          </w:p>
        </w:tc>
        <w:tc>
          <w:tcPr>
            <w:tcW w:type="dxa" w:w="2069"/>
            <w:gridSpan w:val="2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type="dxa" w:w="1311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hRule="atLeast" w:val="281"/>
          <w:cantSplit w:val="false"/>
        </w:trPr>
        <w:tc>
          <w:tcPr>
            <w:tcW w:type="dxa" w:w="14569"/>
            <w:gridSpan w:val="11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</w:tr>
      <w:tr>
        <w:trPr>
          <w:trHeight w:hRule="atLeast" w:val="488"/>
          <w:cantSplit w:val="false"/>
        </w:trPr>
        <w:tc>
          <w:tcPr>
            <w:tcW w:type="dxa" w:w="2594"/>
            <w:gridSpan w:val="2"/>
            <w:tcBorders>
              <w:top w:val="nil"/>
              <w:left w:val="nil"/>
              <w:bottom w:val="nil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type="dxa" w:w="2601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val="nil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type="dxa" w:w="1005"/>
            <w:tcBorders>
              <w:top w:color="808080" w:space="0" w:sz="2" w:val="single"/>
              <w:left w:val="nil"/>
              <w:bottom w:color="808080" w:space="0" w:sz="2" w:val="single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type="dxa" w:w="3726"/>
            <w:gridSpan w:val="3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type="dxa" w:w="2126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2517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479"/>
          <w:cantSplit w:val="false"/>
        </w:trPr>
        <w:tc>
          <w:tcPr>
            <w:tcW w:type="dxa" w:w="2594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7333"/>
            <w:gridSpan w:val="5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2126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type="dxa" w:w="2516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>
        <w:trPr>
          <w:trHeight w:hRule="atLeast" w:val="226"/>
          <w:cantSplit w:val="false"/>
        </w:trPr>
        <w:tc>
          <w:tcPr>
            <w:tcW w:type="dxa" w:w="2594"/>
            <w:gridSpan w:val="2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5"/>
            <w:gridSpan w:val="9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59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Трудовые действия</w:t>
            </w:r>
          </w:p>
        </w:tc>
        <w:tc>
          <w:tcPr>
            <w:tcW w:type="dxa" w:w="1197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Оформление путевой и транспортной документации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594"/>
            <w:gridSpan w:val="2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Контроль за погрузкой, размещением и выгрузкой груза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594"/>
            <w:gridSpan w:val="2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Контроль за креплением (крепление) груза на транспортном средстве</w:t>
            </w:r>
          </w:p>
        </w:tc>
      </w:tr>
      <w:tr>
        <w:trPr>
          <w:trHeight w:hRule="atLeast" w:val="212"/>
          <w:cantSplit w:val="false"/>
        </w:trPr>
        <w:tc>
          <w:tcPr>
            <w:tcW w:type="dxa" w:w="259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Необходимые умения</w:t>
            </w:r>
          </w:p>
        </w:tc>
        <w:tc>
          <w:tcPr>
            <w:tcW w:type="dxa" w:w="1197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Оформлять путевую и транспортную документацию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594"/>
            <w:gridSpan w:val="2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97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Контролировать безопасность погрузки, размещения и выгрузки груза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594"/>
            <w:gridSpan w:val="2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97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Контролировать крепление (закреплять) груз на транспортном средстве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59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Необходимые знания</w:t>
            </w:r>
          </w:p>
        </w:tc>
        <w:tc>
          <w:tcPr>
            <w:tcW w:type="dxa" w:w="1197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Правила работы с путевыми и транспортными документами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4"/>
            <w:gridSpan w:val="2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Правила перевозки грузов автомобильным транспортом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4"/>
            <w:gridSpan w:val="2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Стандарт EN 12195-1:2010 «Средства крепления грузов на дорожных транспортных средствах–безопасность».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4"/>
            <w:gridSpan w:val="2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Правила техники безопасности при проведении погрузочно-разгрузочных работ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59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type="dxa" w:w="1197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59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i/>
                <w:sz w:val="24"/>
                <w:szCs w:val="20"/>
                <w:lang w:eastAsia="ru-RU"/>
              </w:rPr>
            </w:r>
          </w:p>
        </w:tc>
        <w:tc>
          <w:tcPr>
            <w:tcW w:type="dxa" w:w="1197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</w:tbl>
    <w:p>
      <w:pPr>
        <w:pStyle w:val="style0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rPr/>
      </w:pPr>
      <w:r>
        <w:rPr/>
      </w:r>
    </w:p>
    <w:tbl>
      <w:tblPr>
        <w:tblW w:type="dxa" w:w="14570"/>
        <w:jc w:val="left"/>
        <w:tblInd w:type="dxa" w:w="0"/>
        <w:tblBorders>
          <w:top w:val="nil"/>
          <w:left w:color="808080" w:space="0" w:sz="4" w:val="single"/>
          <w:bottom w:val="nil"/>
          <w:insideH w:val="nil"/>
          <w:right w:val="nil"/>
          <w:insideV w:val="nil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4569"/>
      </w:tblGrid>
      <w:tr>
        <w:trPr>
          <w:trHeight w:hRule="atLeast" w:val="805"/>
          <w:cantSplit w:val="false"/>
        </w:trPr>
        <w:tc>
          <w:tcPr>
            <w:tcW w:type="dxa" w:w="14569"/>
            <w:gridSpan w:val="10"/>
            <w:tcBorders>
              <w:top w:val="nil"/>
              <w:left w:color="808080" w:space="0" w:sz="4" w:val="single"/>
              <w:bottom w:val="nil"/>
              <w:right w:val="nil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ru-RU"/>
              </w:rPr>
              <w:t>3.4.3. Трудовая функция</w:t>
            </w:r>
          </w:p>
        </w:tc>
      </w:tr>
      <w:tr>
        <w:trPr>
          <w:trHeight w:hRule="atLeast" w:val="278"/>
          <w:cantSplit w:val="false"/>
        </w:trPr>
        <w:tc>
          <w:tcPr>
            <w:tcW w:type="dxa" w:w="6741"/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Выполнять перевозки  опасных грузов</w:t>
            </w:r>
          </w:p>
        </w:tc>
        <w:tc>
          <w:tcPr>
            <w:tcW w:type="dxa" w:w="884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type="dxa" w:w="133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D/06.2</w:t>
            </w:r>
          </w:p>
        </w:tc>
        <w:tc>
          <w:tcPr>
            <w:tcW w:type="dxa" w:w="2069"/>
            <w:gridSpan w:val="2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type="dxa" w:w="3543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hRule="atLeast" w:val="281"/>
          <w:cantSplit w:val="false"/>
        </w:trPr>
        <w:tc>
          <w:tcPr>
            <w:tcW w:type="dxa" w:w="14569"/>
            <w:gridSpan w:val="10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</w:tr>
      <w:tr>
        <w:trPr>
          <w:trHeight w:hRule="atLeast" w:val="488"/>
          <w:cantSplit w:val="false"/>
        </w:trPr>
        <w:tc>
          <w:tcPr>
            <w:tcW w:type="dxa" w:w="2591"/>
            <w:tcBorders>
              <w:top w:val="nil"/>
              <w:left w:val="nil"/>
              <w:bottom w:val="nil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type="dxa" w:w="2601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val="nil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type="dxa" w:w="1005"/>
            <w:tcBorders>
              <w:top w:color="808080" w:space="0" w:sz="2" w:val="single"/>
              <w:left w:val="nil"/>
              <w:bottom w:color="808080" w:space="0" w:sz="2" w:val="single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type="dxa" w:w="3726"/>
            <w:gridSpan w:val="4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type="dxa" w:w="2127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2519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479"/>
          <w:cantSplit w:val="false"/>
        </w:trPr>
        <w:tc>
          <w:tcPr>
            <w:tcW w:type="dxa" w:w="259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7333"/>
            <w:gridSpan w:val="6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2128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type="dxa" w:w="2517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>
        <w:trPr>
          <w:trHeight w:hRule="atLeast" w:val="226"/>
          <w:cantSplit w:val="false"/>
        </w:trPr>
        <w:tc>
          <w:tcPr>
            <w:tcW w:type="dxa" w:w="2591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591"/>
            <w:vMerge w:val="restart"/>
            <w:tcBorders>
              <w:top w:color="00000A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Трудовые действия</w:t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Оформление транспортно-сопроводительной документации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Контроль за погрузкой, размещением и выгрузкой опасных грузов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Контроль за креплением (крепление) опасных грузов на транспортном средстве 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Управление транспортным средством с учетом опасности перевозимых грузов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Минимизация последствий дорожно-транспортных происшествий или чрезвычайных ситуаций</w:t>
            </w:r>
          </w:p>
        </w:tc>
      </w:tr>
      <w:tr>
        <w:trPr>
          <w:trHeight w:hRule="atLeast" w:val="212"/>
          <w:cantSplit w:val="false"/>
        </w:trPr>
        <w:tc>
          <w:tcPr>
            <w:tcW w:type="dxa" w:w="2591"/>
            <w:vMerge w:val="restart"/>
            <w:tcBorders>
              <w:top w:color="00000A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Необходимые умения</w:t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Оформлять транспортно-сопроводительную документацию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Контролировать безопасность погрузки, размещения и выгрузки опасных грузов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Контролировать крепление (закреплять) опасные грузы на транспортном средстве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Управлять транспортным средством с учетом опасности перевозимых грузов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Принимать меры в соответствии с письменными инструкциями, содержащими сведения о мерах, принимаемых в случае аварии или чрезвычайной ситуации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591"/>
            <w:vMerge w:val="restart"/>
            <w:tcBorders>
              <w:top w:color="00000A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Необходимые знания</w:t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Правила перевозки  грузов автомобильным транспортом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Приложения A и B Европейского соглашения о международной дорожной перевозке опасных грузов от 30 сентября 1957 г. (ДОПОГ)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Стандарт EN 12195-1:2010 «Средства крепления грузов на дорожных транспортных средствах-безопасность»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Общие требования, регулирующие перевозку опасных грузов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Основные виды опасности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 защите окружающей среды при осуществлении контроля за перевозкой отходов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Превентивные меры и меры по обеспечению безопасности при различных видах опасности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Меры, принимаемые в случае аварии (обеспечение безопасного объезда места дорожно-транспортного происшествия, основы использования защитного снаряжения, письменные инструкции и т. д.)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Маркировка, знаки опасности, информационные табло и таблички оранжевого цвета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Что надлежит и что запрещается делать водителю при перевозке опасных грузов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Назначение и способы эксплуатации технического оборудования, установленного на транспортных средствах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1"/>
            <w:vMerge w:val="restart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Меры безопасности, принимаемые при погрузке и разгрузке опасных грузов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 мультимодальных перевозках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Обработка и укладка упаковок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Ограничения движения в тоннелях и инструкции по поведению в тоннелях (предотвращение происшествий, безопасность, действия в случае пожара или других чрезвычайных ситуаций и т.д.)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Виды опасности, характерные для взрывчатых и пиротехнических веществ и изделий, при перевозке этих грузов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Специальные требования, предъявляемые к совместной погрузке взрывчатых и пиротехнических веществ и изделий, при перевозке этих грузов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Виды опасности, характерные для ионизирующего излучения, при перевозке радиоактивных материалов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Специальные требования, предъявляемые к упаковке, обработке, совместной погрузке и укладке радиоактивных материалов при перевозке радиоактивных материалов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1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Специальные меры, принимаемые в случае аварии при перевозке радиоактивных материалов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59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59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i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</w:tbl>
    <w:p>
      <w:pPr>
        <w:pStyle w:val="style0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rPr/>
      </w:pPr>
      <w:r>
        <w:rPr/>
      </w:r>
    </w:p>
    <w:tbl>
      <w:tblPr>
        <w:tblW w:type="dxa" w:w="14570"/>
        <w:jc w:val="left"/>
        <w:tblInd w:type="dxa" w:w="0"/>
        <w:tblBorders>
          <w:top w:val="nil"/>
          <w:left w:color="808080" w:space="0" w:sz="4" w:val="single"/>
          <w:bottom w:val="nil"/>
          <w:insideH w:val="nil"/>
          <w:right w:val="nil"/>
          <w:insideV w:val="nil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4569"/>
      </w:tblGrid>
      <w:tr>
        <w:trPr>
          <w:trHeight w:hRule="atLeast" w:val="805"/>
          <w:cantSplit w:val="false"/>
        </w:trPr>
        <w:tc>
          <w:tcPr>
            <w:tcW w:type="dxa" w:w="14569"/>
            <w:gridSpan w:val="13"/>
            <w:tcBorders>
              <w:top w:val="nil"/>
              <w:left w:color="808080" w:space="0" w:sz="4" w:val="single"/>
              <w:bottom w:val="nil"/>
              <w:right w:val="nil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ru-RU"/>
              </w:rPr>
              <w:t>3.5. Обобщенная трудовая функция:</w:t>
            </w:r>
          </w:p>
        </w:tc>
      </w:tr>
      <w:tr>
        <w:trPr>
          <w:trHeight w:hRule="atLeast" w:val="278"/>
          <w:cantSplit w:val="false"/>
        </w:trPr>
        <w:tc>
          <w:tcPr>
            <w:tcW w:type="dxa" w:w="2198"/>
            <w:tcBorders>
              <w:top w:val="nil"/>
              <w:left w:val="nil"/>
              <w:bottom w:val="nil"/>
              <w:right w:color="808080" w:space="0" w:sz="4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type="dxa" w:w="6592"/>
            <w:gridSpan w:val="6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Управлять транспортным средством, оборудованным устройствами для подачи специальных световых и звуковых сигналов</w:t>
              <w:tab/>
            </w:r>
          </w:p>
        </w:tc>
        <w:tc>
          <w:tcPr>
            <w:tcW w:type="dxa" w:w="1044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type="dxa" w:w="1110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 w:val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 w:val="en-US"/>
              </w:rPr>
              <w:t>E</w:t>
            </w:r>
          </w:p>
        </w:tc>
        <w:tc>
          <w:tcPr>
            <w:tcW w:type="dxa" w:w="2281"/>
            <w:gridSpan w:val="2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Уровень квалификации</w:t>
            </w:r>
          </w:p>
        </w:tc>
        <w:tc>
          <w:tcPr>
            <w:tcW w:type="dxa" w:w="134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 w:val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 w:val="en-US"/>
              </w:rPr>
              <w:t>2</w:t>
            </w:r>
          </w:p>
        </w:tc>
      </w:tr>
      <w:tr>
        <w:trPr>
          <w:trHeight w:hRule="atLeast" w:val="417"/>
          <w:cantSplit w:val="false"/>
        </w:trPr>
        <w:tc>
          <w:tcPr>
            <w:tcW w:type="dxa" w:w="14569"/>
            <w:gridSpan w:val="13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3518"/>
            <w:gridSpan w:val="2"/>
            <w:tcBorders>
              <w:top w:val="nil"/>
              <w:left w:val="nil"/>
              <w:bottom w:val="nil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type="dxa" w:w="1964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val="nil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type="dxa" w:w="861"/>
            <w:tcBorders>
              <w:top w:color="808080" w:space="0" w:sz="2" w:val="single"/>
              <w:left w:val="nil"/>
              <w:bottom w:color="808080" w:space="0" w:sz="2" w:val="single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type="dxa" w:w="3816"/>
            <w:gridSpan w:val="4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type="dxa" w:w="1711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2699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479"/>
          <w:cantSplit w:val="false"/>
        </w:trPr>
        <w:tc>
          <w:tcPr>
            <w:tcW w:type="dxa" w:w="3518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6643"/>
            <w:gridSpan w:val="7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1710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type="dxa" w:w="2698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>
        <w:trPr>
          <w:trHeight w:hRule="atLeast" w:val="215"/>
          <w:cantSplit w:val="false"/>
        </w:trPr>
        <w:tc>
          <w:tcPr>
            <w:tcW w:type="dxa" w:w="14569"/>
            <w:gridSpan w:val="13"/>
            <w:tcBorders>
              <w:top w:val="nil"/>
              <w:left w:val="nil"/>
              <w:bottom w:color="808080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525"/>
          <w:cantSplit w:val="false"/>
        </w:trPr>
        <w:tc>
          <w:tcPr>
            <w:tcW w:type="dxa" w:w="3518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Возможные наименования должностей</w:t>
            </w:r>
          </w:p>
        </w:tc>
        <w:tc>
          <w:tcPr>
            <w:tcW w:type="dxa" w:w="11051"/>
            <w:gridSpan w:val="11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14569"/>
            <w:gridSpan w:val="1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3518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type="dxa" w:w="11051"/>
            <w:gridSpan w:val="11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Начальное профессиональное образование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(Профессиональное обучение)</w:t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3518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Требования к опыту практической работы</w:t>
            </w:r>
          </w:p>
        </w:tc>
        <w:tc>
          <w:tcPr>
            <w:tcW w:type="dxa" w:w="11051"/>
            <w:gridSpan w:val="11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3518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type="dxa" w:w="11051"/>
            <w:gridSpan w:val="11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Водительское удостоверение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Свидетельство об обучении</w:t>
            </w:r>
          </w:p>
        </w:tc>
      </w:tr>
      <w:tr>
        <w:trPr>
          <w:trHeight w:hRule="atLeast" w:val="611"/>
          <w:cantSplit w:val="false"/>
        </w:trPr>
        <w:tc>
          <w:tcPr>
            <w:tcW w:type="dxa" w:w="14569"/>
            <w:gridSpan w:val="13"/>
            <w:tcBorders>
              <w:top w:color="808080" w:space="0" w:sz="4" w:val="single"/>
              <w:left w:val="nil"/>
              <w:bottom w:color="808080" w:space="0" w:sz="2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4905"/>
            <w:gridSpan w:val="3"/>
            <w:tcBorders>
              <w:top w:color="808080" w:space="0" w:sz="4" w:val="single"/>
              <w:left w:color="808080" w:space="0" w:sz="4" w:val="single"/>
              <w:bottom w:color="808080" w:space="0" w:sz="2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type="dxa" w:w="178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type="dxa" w:w="7879"/>
            <w:gridSpan w:val="7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Наименование базовой группы, должности 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(профессии) или специальности       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490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type="dxa" w:w="178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2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8322 </w:t>
            </w:r>
          </w:p>
        </w:tc>
        <w:tc>
          <w:tcPr>
            <w:tcW w:type="dxa" w:w="7879"/>
            <w:gridSpan w:val="7"/>
            <w:tcBorders>
              <w:top w:color="808080" w:space="0" w:sz="4" w:val="single"/>
              <w:left w:color="808080" w:space="0" w:sz="2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Водитель автомобиля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490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ЕТКС или ЕКС</w:t>
            </w:r>
          </w:p>
        </w:tc>
        <w:tc>
          <w:tcPr>
            <w:tcW w:type="dxa" w:w="178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2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11442 </w:t>
            </w:r>
          </w:p>
        </w:tc>
        <w:tc>
          <w:tcPr>
            <w:tcW w:type="dxa" w:w="7879"/>
            <w:gridSpan w:val="7"/>
            <w:tcBorders>
              <w:top w:color="808080" w:space="0" w:sz="4" w:val="single"/>
              <w:left w:color="808080" w:space="0" w:sz="2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Водитель автомобиля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490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ОКСО, ОКНПО или ОКСВНК</w:t>
            </w:r>
          </w:p>
        </w:tc>
        <w:tc>
          <w:tcPr>
            <w:tcW w:type="dxa" w:w="1785"/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2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240101 3 </w:t>
            </w:r>
          </w:p>
        </w:tc>
        <w:tc>
          <w:tcPr>
            <w:tcW w:type="dxa" w:w="7879"/>
            <w:gridSpan w:val="7"/>
            <w:tcBorders>
              <w:top w:color="808080" w:space="0" w:sz="4" w:val="single"/>
              <w:left w:color="808080" w:space="0" w:sz="2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Водитель автотранспортных средств</w:t>
            </w:r>
          </w:p>
        </w:tc>
      </w:tr>
    </w:tbl>
    <w:p>
      <w:pPr>
        <w:pStyle w:val="style0"/>
        <w:spacing w:after="0" w:before="0" w:line="100" w:lineRule="atLeast"/>
        <w:ind w:hanging="0" w:left="720" w:right="0"/>
        <w:contextualSpacing w:val="false"/>
        <w:rPr>
          <w:rFonts w:ascii="Times New Roman" w:cs="Times New Roman" w:eastAsia="Calibri" w:hAnsi="Times New Roman"/>
          <w:b/>
          <w:sz w:val="24"/>
          <w:szCs w:val="20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0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Calibri" w:hAnsi="Times New Roman"/>
          <w:b/>
          <w:sz w:val="24"/>
          <w:szCs w:val="20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0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Calibri" w:hAnsi="Times New Roman"/>
          <w:b/>
          <w:sz w:val="24"/>
          <w:szCs w:val="20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0"/>
          <w:lang w:eastAsia="ru-RU"/>
        </w:rPr>
      </w:r>
    </w:p>
    <w:tbl>
      <w:tblPr>
        <w:tblW w:type="dxa" w:w="14570"/>
        <w:jc w:val="left"/>
        <w:tblInd w:type="dxa" w:w="0"/>
        <w:tblBorders>
          <w:top w:val="nil"/>
          <w:left w:color="00000A" w:space="0" w:sz="4" w:val="single"/>
          <w:bottom w:val="nil"/>
          <w:insideH w:val="nil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4569"/>
      </w:tblGrid>
      <w:tr>
        <w:trPr>
          <w:trHeight w:hRule="atLeast" w:val="592"/>
          <w:cantSplit w:val="false"/>
        </w:trPr>
        <w:tc>
          <w:tcPr>
            <w:tcW w:type="dxa" w:w="14569"/>
            <w:gridSpan w:val="11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/>
              <w:rPr>
                <w:rFonts w:ascii="Times New Roman" w:cs="Times New Roman" w:eastAsia="Calibri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0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/>
              <w:rPr>
                <w:rFonts w:ascii="Times New Roman" w:cs="Times New Roman" w:eastAsia="Calibri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0"/>
                <w:lang w:eastAsia="ru-RU"/>
              </w:rPr>
              <w:t>3.5.1. Трудовая функция</w:t>
            </w:r>
          </w:p>
        </w:tc>
      </w:tr>
      <w:tr>
        <w:trPr>
          <w:trHeight w:hRule="atLeast" w:val="278"/>
          <w:cantSplit w:val="false"/>
        </w:trPr>
        <w:tc>
          <w:tcPr>
            <w:tcW w:type="dxa" w:w="2329"/>
            <w:tcBorders>
              <w:top w:val="nil"/>
              <w:left w:val="nil"/>
              <w:bottom w:val="nil"/>
              <w:right w:color="808080" w:space="0" w:sz="4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type="dxa" w:w="6348"/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Управлять транспортным средством категории «В», оборудованным проблесковым маячком синего цвета и специальным звуковым сигналом</w:t>
              <w:tab/>
            </w:r>
          </w:p>
        </w:tc>
        <w:tc>
          <w:tcPr>
            <w:tcW w:type="dxa" w:w="1033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type="dxa" w:w="1226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E/07.2</w:t>
            </w:r>
          </w:p>
        </w:tc>
        <w:tc>
          <w:tcPr>
            <w:tcW w:type="dxa" w:w="2254"/>
            <w:gridSpan w:val="2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type="dxa" w:w="1379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hRule="atLeast" w:val="281"/>
          <w:cantSplit w:val="false"/>
        </w:trPr>
        <w:tc>
          <w:tcPr>
            <w:tcW w:type="dxa" w:w="14569"/>
            <w:gridSpan w:val="11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</w:tr>
      <w:tr>
        <w:trPr>
          <w:trHeight w:hRule="atLeast" w:val="488"/>
          <w:cantSplit w:val="false"/>
        </w:trPr>
        <w:tc>
          <w:tcPr>
            <w:tcW w:type="dxa" w:w="2724"/>
            <w:gridSpan w:val="2"/>
            <w:tcBorders>
              <w:top w:val="nil"/>
              <w:left w:val="nil"/>
              <w:bottom w:val="nil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type="dxa" w:w="2660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val="nil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type="dxa" w:w="698"/>
            <w:tcBorders>
              <w:top w:color="808080" w:space="0" w:sz="2" w:val="single"/>
              <w:left w:val="nil"/>
              <w:bottom w:color="808080" w:space="0" w:sz="2" w:val="single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type="dxa" w:w="3690"/>
            <w:gridSpan w:val="3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type="dxa" w:w="2089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2708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479"/>
          <w:cantSplit w:val="false"/>
        </w:trPr>
        <w:tc>
          <w:tcPr>
            <w:tcW w:type="dxa" w:w="2724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7049"/>
            <w:gridSpan w:val="5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2089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type="dxa" w:w="2707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>
        <w:trPr>
          <w:trHeight w:hRule="atLeast" w:val="226"/>
          <w:cantSplit w:val="false"/>
        </w:trPr>
        <w:tc>
          <w:tcPr>
            <w:tcW w:type="dxa" w:w="2724"/>
            <w:gridSpan w:val="2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Трудовые действия</w:t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Регулирование движения транспортного средства с включенным проблесковым маячком синего цвета и специальным звуковым сигналом с отступлениями от Правил дорожного движения при условии обеспечения безопасности движения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Пользование устройствами для подачи специальных световых и звуковых сигналов и средствами радиосвязи на транспортном средстве категории «В»</w:t>
            </w:r>
          </w:p>
        </w:tc>
      </w:tr>
      <w:tr>
        <w:trPr>
          <w:trHeight w:hRule="atLeast" w:val="212"/>
          <w:cantSplit w:val="false"/>
        </w:trPr>
        <w:tc>
          <w:tcPr>
            <w:tcW w:type="dxa" w:w="272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Необходимые умения</w:t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Управлять транспортным средством с включенным проблесковым маячком синего цвета и специальным звуковым сигналом с отступлениями от Правил дорожного движения при условии обеспечения безопасности движения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Пользоваться устройствами для подачи специальных световых и звуковых сигналов и средствами радиосвязи на транспортном средстве категории «В»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72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Необходимые знания</w:t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Порядок применения специальных сигналов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Назначение органов управления устройствами для подачи специальных световых и звуковых сигналов на транспортном средстве категории «В»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Назначение органов управления средствами радиосвязи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72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i/>
                <w:sz w:val="24"/>
                <w:szCs w:val="20"/>
                <w:lang w:eastAsia="ru-RU"/>
              </w:rPr>
            </w:r>
          </w:p>
        </w:tc>
        <w:tc>
          <w:tcPr>
            <w:tcW w:type="dxa" w:w="11845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tbl>
      <w:tblPr>
        <w:tblW w:type="dxa" w:w="14570"/>
        <w:jc w:val="left"/>
        <w:tblInd w:type="dxa" w:w="0"/>
        <w:tblBorders>
          <w:top w:val="nil"/>
          <w:left w:color="808080" w:space="0" w:sz="4" w:val="single"/>
          <w:bottom w:val="nil"/>
          <w:insideH w:val="nil"/>
          <w:right w:val="nil"/>
          <w:insideV w:val="nil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4569"/>
      </w:tblGrid>
      <w:tr>
        <w:trPr>
          <w:trHeight w:hRule="atLeast" w:val="805"/>
          <w:cantSplit w:val="false"/>
        </w:trPr>
        <w:tc>
          <w:tcPr>
            <w:tcW w:type="dxa" w:w="14569"/>
            <w:gridSpan w:val="11"/>
            <w:tcBorders>
              <w:top w:val="nil"/>
              <w:left w:color="808080" w:space="0" w:sz="4" w:val="single"/>
              <w:bottom w:val="nil"/>
              <w:right w:val="nil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ru-RU"/>
              </w:rPr>
              <w:t>3.5.2. Трудовая функция</w:t>
            </w:r>
          </w:p>
        </w:tc>
      </w:tr>
      <w:tr>
        <w:trPr>
          <w:trHeight w:hRule="atLeast" w:val="278"/>
          <w:cantSplit w:val="false"/>
        </w:trPr>
        <w:tc>
          <w:tcPr>
            <w:tcW w:type="dxa" w:w="2233"/>
            <w:tcBorders>
              <w:top w:val="nil"/>
              <w:left w:val="nil"/>
              <w:bottom w:val="nil"/>
              <w:right w:color="808080" w:space="0" w:sz="4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type="dxa" w:w="6741"/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Управлять транспортным средством категории «В», оборудованным проблесковым маячком желтого или оранжевого цвета </w:t>
              <w:tab/>
            </w:r>
          </w:p>
        </w:tc>
        <w:tc>
          <w:tcPr>
            <w:tcW w:type="dxa" w:w="885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type="dxa" w:w="1332"/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E/08.2</w:t>
            </w:r>
          </w:p>
        </w:tc>
        <w:tc>
          <w:tcPr>
            <w:tcW w:type="dxa" w:w="2070"/>
            <w:gridSpan w:val="2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type="dxa" w:w="1308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hRule="atLeast" w:val="281"/>
          <w:cantSplit w:val="false"/>
        </w:trPr>
        <w:tc>
          <w:tcPr>
            <w:tcW w:type="dxa" w:w="14569"/>
            <w:gridSpan w:val="11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</w:tr>
      <w:tr>
        <w:trPr>
          <w:trHeight w:hRule="atLeast" w:val="488"/>
          <w:cantSplit w:val="false"/>
        </w:trPr>
        <w:tc>
          <w:tcPr>
            <w:tcW w:type="dxa" w:w="2591"/>
            <w:gridSpan w:val="2"/>
            <w:tcBorders>
              <w:top w:val="nil"/>
              <w:left w:val="nil"/>
              <w:bottom w:val="nil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type="dxa" w:w="2601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val="nil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type="dxa" w:w="1005"/>
            <w:tcBorders>
              <w:top w:color="808080" w:space="0" w:sz="2" w:val="single"/>
              <w:left w:val="nil"/>
              <w:bottom w:color="808080" w:space="0" w:sz="2" w:val="single"/>
              <w:right w:color="808080" w:space="0" w:sz="2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type="dxa" w:w="3726"/>
            <w:gridSpan w:val="3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type="dxa" w:w="2129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2517"/>
            <w:gridSpan w:val="2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479"/>
          <w:cantSplit w:val="false"/>
        </w:trPr>
        <w:tc>
          <w:tcPr>
            <w:tcW w:type="dxa" w:w="2591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7333"/>
            <w:gridSpan w:val="5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2129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type="dxa" w:w="2516"/>
            <w:gridSpan w:val="2"/>
            <w:tcBorders>
              <w:top w:color="808080" w:space="0" w:sz="2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>
        <w:trPr>
          <w:trHeight w:hRule="atLeast" w:val="226"/>
          <w:cantSplit w:val="false"/>
        </w:trPr>
        <w:tc>
          <w:tcPr>
            <w:tcW w:type="dxa" w:w="2591"/>
            <w:gridSpan w:val="2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591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Трудовые действия</w:t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Регулирование движения транспортного средства с включенным проблесковым маячком желтого или оранжевого цвета с отступлениями от Правил дорожного движения при условии обеспечения безопасности движения</w:t>
            </w:r>
          </w:p>
        </w:tc>
      </w:tr>
      <w:tr>
        <w:trPr>
          <w:trHeight w:hRule="atLeast" w:val="200"/>
          <w:cantSplit w:val="false"/>
        </w:trPr>
        <w:tc>
          <w:tcPr>
            <w:tcW w:type="dxa" w:w="2591"/>
            <w:gridSpan w:val="2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Пользование устройствами для подачи специальных световых и звуковых сигналов и средствами радиосвязи на транспортном средстве категории «В»</w:t>
            </w:r>
          </w:p>
        </w:tc>
      </w:tr>
      <w:tr>
        <w:trPr>
          <w:trHeight w:hRule="atLeast" w:val="212"/>
          <w:cantSplit w:val="false"/>
        </w:trPr>
        <w:tc>
          <w:tcPr>
            <w:tcW w:type="dxa" w:w="2591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Необходимые умения</w:t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Управлять транспортным средством с включенным проблесковым маячком желтого или оранжевого цвета с отступлениями от Правил дорожного движения при условии обеспечения безопасности движения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591"/>
            <w:gridSpan w:val="2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Пользоваться устройствами для подачи специальных световых и звуковых сигналов и средствами радиосвязи на транспортном средстве категории «В»</w:t>
            </w:r>
          </w:p>
        </w:tc>
      </w:tr>
      <w:tr>
        <w:trPr>
          <w:trHeight w:hRule="atLeast" w:val="183"/>
          <w:cantSplit w:val="false"/>
        </w:trPr>
        <w:tc>
          <w:tcPr>
            <w:tcW w:type="dxa" w:w="2591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Необходимые знания</w:t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Порядок применения специальных сигналов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1"/>
            <w:gridSpan w:val="2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Назначение органов управления устройствами для подачи специальных световых и звуковых сигналов на транспортном средстве категории «В»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2591"/>
            <w:gridSpan w:val="2"/>
            <w:vMerge w:val="continue"/>
            <w:tcBorders>
              <w:top w:color="808080" w:space="0" w:sz="4" w:val="single"/>
              <w:left w:color="00000A" w:space="0" w:sz="4" w:val="single"/>
              <w:bottom w:color="808080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Назначение органов управления средствами радиосвязи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591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591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i/>
                <w:sz w:val="24"/>
                <w:szCs w:val="20"/>
                <w:lang w:eastAsia="ru-RU"/>
              </w:rPr>
            </w:r>
          </w:p>
        </w:tc>
        <w:tc>
          <w:tcPr>
            <w:tcW w:type="dxa" w:w="1197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</w:tbl>
    <w:p>
      <w:pPr>
        <w:pStyle w:val="style0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rPr/>
      </w:pPr>
      <w:r>
        <w:rPr/>
      </w:r>
    </w:p>
    <w:tbl>
      <w:tblPr>
        <w:tblW w:type="dxa" w:w="14570"/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4569"/>
      </w:tblGrid>
      <w:tr>
        <w:trPr>
          <w:trHeight w:hRule="atLeast" w:val="830"/>
          <w:cantSplit w:val="false"/>
        </w:trPr>
        <w:tc>
          <w:tcPr>
            <w:tcW w:type="dxa" w:w="14569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pageBreakBefore/>
              <w:numPr>
                <w:ilvl w:val="0"/>
                <w:numId w:val="2"/>
              </w:numPr>
              <w:spacing w:after="0" w:before="0" w:line="100" w:lineRule="atLeast"/>
              <w:contextualSpacing/>
              <w:jc w:val="center"/>
              <w:rPr>
                <w:rFonts w:ascii="Times New Roman" w:cs="Times New Roman" w:eastAsia="Calibri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4"/>
                <w:lang w:eastAsia="ru-RU"/>
              </w:rPr>
              <w:t xml:space="preserve">Сведения об организациях-разработчиках </w:t>
            </w:r>
          </w:p>
          <w:p>
            <w:pPr>
              <w:pStyle w:val="style0"/>
              <w:spacing w:after="0" w:before="0" w:line="100" w:lineRule="atLeast"/>
              <w:ind w:hanging="0" w:left="1134" w:right="0"/>
              <w:contextualSpacing/>
              <w:jc w:val="center"/>
              <w:rPr>
                <w:rFonts w:ascii="Times New Roman" w:cs="Times New Roman" w:eastAsia="Calibri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4"/>
                <w:lang w:eastAsia="ru-RU"/>
              </w:rPr>
              <w:t>профессионального стандарта</w:t>
            </w:r>
          </w:p>
        </w:tc>
      </w:tr>
      <w:tr>
        <w:trPr>
          <w:trHeight w:hRule="atLeast" w:val="568"/>
          <w:cantSplit w:val="false"/>
        </w:trPr>
        <w:tc>
          <w:tcPr>
            <w:tcW w:type="dxa" w:w="14569"/>
            <w:gridSpan w:val="4"/>
            <w:tcBorders>
              <w:top w:val="nil"/>
              <w:left w:val="nil"/>
              <w:bottom w:color="7F7F7F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numPr>
                <w:ilvl w:val="1"/>
                <w:numId w:val="3"/>
              </w:numPr>
              <w:spacing w:after="0" w:before="0" w:line="100" w:lineRule="atLeast"/>
              <w:contextualSpacing/>
              <w:rPr>
                <w:rFonts w:ascii="Times New Roman" w:cs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  <w:lang w:eastAsia="ru-RU"/>
              </w:rPr>
              <w:t>Ответственная организация –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ru-RU"/>
              </w:rPr>
              <w:t xml:space="preserve"> разработчик:</w:t>
            </w:r>
          </w:p>
        </w:tc>
      </w:tr>
      <w:tr>
        <w:trPr>
          <w:trHeight w:hRule="atLeast" w:val="561"/>
          <w:cantSplit w:val="false"/>
        </w:trPr>
        <w:tc>
          <w:tcPr>
            <w:tcW w:type="dxa" w:w="14569"/>
            <w:gridSpan w:val="4"/>
            <w:tcBorders>
              <w:top w:color="7F7F7F" w:space="0" w:sz="4" w:val="single"/>
              <w:left w:color="808080" w:space="0" w:sz="2" w:val="single"/>
              <w:bottom w:color="7F7F7F" w:space="0" w:sz="4" w:val="single"/>
              <w:right w:color="7F7F7F" w:space="0" w:sz="4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МЕЖРЕГИОНАЛЬНАЯ АССОЦИАЦИЯ АВТОШКОЛ (МААШ) (некоммерческая организация)</w:t>
            </w:r>
          </w:p>
        </w:tc>
      </w:tr>
      <w:tr>
        <w:trPr>
          <w:trHeight w:hRule="atLeast" w:val="295"/>
          <w:cantSplit w:val="false"/>
        </w:trPr>
        <w:tc>
          <w:tcPr>
            <w:tcW w:type="dxa" w:w="14569"/>
            <w:gridSpan w:val="4"/>
            <w:tcBorders>
              <w:top w:color="7F7F7F" w:space="0" w:sz="4" w:val="single"/>
              <w:left w:color="808080" w:space="0" w:sz="2" w:val="single"/>
              <w:bottom w:val="nil"/>
              <w:right w:color="7F7F7F" w:space="0" w:sz="4" w:val="single"/>
            </w:tcBorders>
            <w:shd w:fill="auto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20"/>
                <w:lang w:eastAsia="ru-RU"/>
              </w:rPr>
              <w:t>(наименование организации)</w:t>
            </w:r>
          </w:p>
        </w:tc>
      </w:tr>
      <w:tr>
        <w:trPr>
          <w:trHeight w:hRule="atLeast" w:val="563"/>
          <w:cantSplit w:val="false"/>
        </w:trPr>
        <w:tc>
          <w:tcPr>
            <w:tcW w:type="dxa" w:w="776"/>
            <w:tcBorders>
              <w:top w:val="nil"/>
              <w:left w:color="808080" w:space="0" w:sz="2" w:val="single"/>
              <w:bottom w:val="nil"/>
              <w:right w:val="nil"/>
            </w:tcBorders>
            <w:shd w:fill="auto" w:val="clear"/>
            <w:tcMar>
              <w:left w:type="dxa" w:w="105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9604"/>
            <w:tcBorders>
              <w:top w:val="nil"/>
              <w:left w:val="nil"/>
              <w:bottom w:color="808080" w:space="0" w:sz="2" w:val="single"/>
              <w:right w:val="nil"/>
            </w:tcBorders>
            <w:shd w:fill="auto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  <w:t>Президент Шутылева Татьяна Вячеславовна</w:t>
            </w:r>
          </w:p>
        </w:tc>
        <w:tc>
          <w:tcPr>
            <w:tcW w:type="dxa" w:w="75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0"/>
                <w:lang w:eastAsia="ru-RU"/>
              </w:rPr>
            </w:r>
          </w:p>
        </w:tc>
        <w:tc>
          <w:tcPr>
            <w:tcW w:type="dxa" w:w="3437"/>
            <w:tcBorders>
              <w:top w:val="nil"/>
              <w:left w:val="nil"/>
              <w:bottom w:color="808080" w:space="0" w:sz="2" w:val="single"/>
              <w:right w:color="7F7F7F" w:space="0" w:sz="4" w:val="single"/>
            </w:tcBorders>
            <w:shd w:fill="auto" w:val="clear"/>
            <w:vAlign w:val="bottom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0"/>
                <w:lang w:eastAsia="ru-RU"/>
              </w:rPr>
            </w:r>
          </w:p>
        </w:tc>
      </w:tr>
      <w:tr>
        <w:trPr>
          <w:trHeight w:hRule="atLeast" w:val="557"/>
          <w:cantSplit w:val="false"/>
        </w:trPr>
        <w:tc>
          <w:tcPr>
            <w:tcW w:type="dxa" w:w="776"/>
            <w:tcBorders>
              <w:top w:val="nil"/>
              <w:left w:color="808080" w:space="0" w:sz="2" w:val="single"/>
              <w:bottom w:color="808080" w:space="0" w:sz="2" w:val="single"/>
              <w:right w:val="nil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9604"/>
            <w:tcBorders>
              <w:top w:color="808080" w:space="0" w:sz="2" w:val="single"/>
              <w:left w:val="nil"/>
              <w:bottom w:color="808080" w:space="0" w:sz="2" w:val="single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18"/>
                <w:szCs w:val="16"/>
                <w:lang w:eastAsia="ru-RU"/>
              </w:rPr>
              <w:t>(должность и ФИО руководителя)</w:t>
            </w:r>
          </w:p>
        </w:tc>
        <w:tc>
          <w:tcPr>
            <w:tcW w:type="dxa" w:w="752"/>
            <w:tcBorders>
              <w:top w:val="nil"/>
              <w:left w:val="nil"/>
              <w:bottom w:color="808080" w:space="0" w:sz="2" w:val="single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18"/>
                <w:szCs w:val="16"/>
                <w:lang w:eastAsia="ru-RU"/>
              </w:rPr>
            </w:r>
          </w:p>
        </w:tc>
        <w:tc>
          <w:tcPr>
            <w:tcW w:type="dxa" w:w="3437"/>
            <w:tcBorders>
              <w:top w:color="808080" w:space="0" w:sz="2" w:val="single"/>
              <w:left w:val="nil"/>
              <w:bottom w:color="808080" w:space="0" w:sz="2" w:val="single"/>
              <w:right w:color="7F7F7F" w:space="0" w:sz="4" w:val="single"/>
            </w:tcBorders>
            <w:shd w:fill="auto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Calibri" w:hAnsi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cs="Times New Roman" w:eastAsia="Calibri" w:hAnsi="Times New Roman"/>
                <w:bCs/>
                <w:sz w:val="18"/>
                <w:szCs w:val="16"/>
                <w:lang w:eastAsia="ru-RU"/>
              </w:rPr>
              <w:t>(подпись)</w:t>
            </w:r>
          </w:p>
        </w:tc>
      </w:tr>
    </w:tbl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4.2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. Наименования организаций-разработчиков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tbl>
      <w:tblPr>
        <w:jc w:val="left"/>
        <w:tblInd w:type="dxa" w:w="-67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70"/>
          <w:bottom w:type="dxa" w:w="0"/>
          <w:right w:type="dxa" w:w="75"/>
        </w:tblCellMar>
      </w:tblPr>
      <w:tblGrid>
        <w:gridCol w:w="1428"/>
        <w:gridCol w:w="9061"/>
      </w:tblGrid>
      <w:tr>
        <w:trPr>
          <w:cantSplit w:val="false"/>
        </w:trPr>
        <w:tc>
          <w:tcPr>
            <w:tcW w:type="dxa" w:w="1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90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Московский автомобильно-дорожный государственный технический университет (МАДИ), г. Москва</w:t>
            </w:r>
          </w:p>
        </w:tc>
      </w:tr>
      <w:tr>
        <w:trPr>
          <w:cantSplit w:val="false"/>
        </w:trPr>
        <w:tc>
          <w:tcPr>
            <w:tcW w:type="dxa" w:w="142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906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МЕЖРЕГИОНАЛЬНАЯ АССОЦИАЦИЯ АВТОШКОЛ (МААШ) (некоммерческая организация), г. Москва</w:t>
            </w:r>
          </w:p>
        </w:tc>
      </w:tr>
      <w:tr>
        <w:trPr>
          <w:cantSplit w:val="false"/>
        </w:trPr>
        <w:tc>
          <w:tcPr>
            <w:tcW w:type="dxa" w:w="142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906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Открытое акционерное общество «Научно-исследовательский институт автомобильного транспорта» (ОАО «НИИАТ), г. Москва</w:t>
            </w:r>
          </w:p>
        </w:tc>
      </w:tr>
      <w:tr>
        <w:trPr>
          <w:trHeight w:hRule="atLeast" w:val="95"/>
          <w:cantSplit w:val="false"/>
        </w:trPr>
        <w:tc>
          <w:tcPr>
            <w:tcW w:type="dxa" w:w="1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90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Ассоциация юношеских автомобильных автошкол (АЮАШ), г. Москва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1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90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Некоммерческое партнерство «Безупречный водитель», г. Краснодар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style29"/>
        <w:pageBreakBefore/>
        <w:ind w:firstLine="540" w:left="0" w:right="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Приложение 1</w:t>
      </w:r>
    </w:p>
    <w:p>
      <w:pPr>
        <w:pStyle w:val="style0"/>
        <w:widowControl w:val="false"/>
        <w:spacing w:after="0" w:before="0" w:line="100" w:lineRule="atLeast"/>
        <w:ind w:firstLine="539" w:left="0" w:right="0"/>
        <w:contextualSpacing w:val="false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Требования к качеству управления транспортным средством</w:t>
      </w:r>
    </w:p>
    <w:p>
      <w:pPr>
        <w:pStyle w:val="style0"/>
        <w:widowControl w:val="false"/>
        <w:spacing w:after="0" w:before="0" w:line="100" w:lineRule="atLeast"/>
        <w:ind w:firstLine="539" w:left="0" w:right="0"/>
        <w:contextualSpacing w:val="false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(составом транспортных средств)</w:t>
      </w:r>
    </w:p>
    <w:p>
      <w:pPr>
        <w:pStyle w:val="style0"/>
        <w:spacing w:after="0" w:before="0" w:line="100" w:lineRule="atLeast"/>
        <w:ind w:firstLine="708" w:left="0" w:right="0"/>
        <w:contextualSpacing w:val="false"/>
        <w:jc w:val="right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ind w:firstLine="708" w:left="0" w:right="0"/>
        <w:contextualSpacing w:val="false"/>
        <w:jc w:val="right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Таблица 1</w:t>
      </w:r>
    </w:p>
    <w:p>
      <w:pPr>
        <w:pStyle w:val="style0"/>
        <w:tabs>
          <w:tab w:leader="none" w:pos="5580" w:val="left"/>
        </w:tabs>
        <w:spacing w:after="0" w:before="0" w:line="100" w:lineRule="atLeast"/>
        <w:ind w:firstLine="708" w:left="0" w:right="0"/>
        <w:contextualSpacing w:val="false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Требования к безопасности управления транспортным средством </w:t>
      </w:r>
    </w:p>
    <w:p>
      <w:pPr>
        <w:pStyle w:val="style0"/>
        <w:tabs>
          <w:tab w:leader="none" w:pos="5580" w:val="left"/>
        </w:tabs>
        <w:spacing w:after="0" w:before="0" w:line="100" w:lineRule="atLeast"/>
        <w:ind w:firstLine="708" w:left="0" w:right="0"/>
        <w:contextualSpacing w:val="false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 зависимости от мастерства водителя</w:t>
      </w:r>
    </w:p>
    <w:p>
      <w:pPr>
        <w:pStyle w:val="style0"/>
        <w:tabs>
          <w:tab w:leader="none" w:pos="5580" w:val="left"/>
        </w:tabs>
        <w:spacing w:after="0" w:before="0" w:line="100" w:lineRule="atLeast"/>
        <w:ind w:firstLine="708" w:left="0" w:right="0"/>
        <w:contextualSpacing w:val="false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tbl>
      <w:tblPr>
        <w:tblW w:type="dxa" w:w="14570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94"/>
        <w:gridCol w:w="1918"/>
        <w:gridCol w:w="1917"/>
        <w:gridCol w:w="1918"/>
        <w:gridCol w:w="1917"/>
        <w:gridCol w:w="1805"/>
      </w:tblGrid>
      <w:tr>
        <w:trPr>
          <w:cantSplit w:val="false"/>
        </w:trPr>
        <w:tc>
          <w:tcPr>
            <w:tcW w:type="dxa" w:w="50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tabs>
                <w:tab w:leader="none" w:pos="5580" w:val="left"/>
              </w:tabs>
              <w:spacing w:after="0" w:before="0" w:line="21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Уровень мастерства</w:t>
            </w:r>
          </w:p>
        </w:tc>
        <w:tc>
          <w:tcPr>
            <w:tcW w:type="dxa" w:w="19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tabs>
                <w:tab w:leader="none" w:pos="5580" w:val="left"/>
              </w:tabs>
              <w:spacing w:after="0" w:before="0" w:line="21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9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tabs>
                <w:tab w:leader="none" w:pos="5580" w:val="left"/>
              </w:tabs>
              <w:spacing w:after="0" w:before="0" w:line="21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9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tabs>
                <w:tab w:leader="none" w:pos="5580" w:val="left"/>
              </w:tabs>
              <w:spacing w:after="0" w:before="0" w:line="21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19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tabs>
                <w:tab w:leader="none" w:pos="5580" w:val="left"/>
              </w:tabs>
              <w:spacing w:after="0" w:before="0" w:line="21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18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tabs>
                <w:tab w:leader="none" w:pos="5580" w:val="left"/>
              </w:tabs>
              <w:spacing w:after="0" w:before="0" w:line="21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trHeight w:hRule="atLeast" w:val="723"/>
          <w:cantSplit w:val="false"/>
        </w:trPr>
        <w:tc>
          <w:tcPr>
            <w:tcW w:type="dxa" w:w="50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tabs>
                <w:tab w:leader="none" w:pos="5580" w:val="left"/>
              </w:tabs>
              <w:spacing w:after="0" w:before="0" w:line="21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Оценка величины резервов управления, не ниже, баллы*</w:t>
            </w:r>
          </w:p>
        </w:tc>
        <w:tc>
          <w:tcPr>
            <w:tcW w:type="dxa" w:w="19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tabs>
                <w:tab w:leader="none" w:pos="5580" w:val="left"/>
              </w:tabs>
              <w:spacing w:after="0" w:before="0" w:line="21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type="dxa" w:w="19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tabs>
                <w:tab w:leader="none" w:pos="5580" w:val="left"/>
              </w:tabs>
              <w:spacing w:after="0" w:before="0" w:line="21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type="dxa" w:w="19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tabs>
                <w:tab w:leader="none" w:pos="5580" w:val="left"/>
              </w:tabs>
              <w:spacing w:after="0" w:before="0" w:line="21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type="dxa" w:w="19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tabs>
                <w:tab w:leader="none" w:pos="5580" w:val="left"/>
              </w:tabs>
              <w:spacing w:after="0" w:before="0" w:line="21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type="dxa" w:w="18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tabs>
                <w:tab w:leader="none" w:pos="5580" w:val="left"/>
              </w:tabs>
              <w:spacing w:after="0" w:before="0" w:line="21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  <w:p>
            <w:pPr>
              <w:pStyle w:val="style0"/>
              <w:tabs>
                <w:tab w:leader="none" w:pos="5580" w:val="left"/>
              </w:tabs>
              <w:spacing w:after="0" w:before="0" w:line="21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style0"/>
        <w:tabs>
          <w:tab w:leader="none" w:pos="5580" w:val="left"/>
        </w:tabs>
        <w:spacing w:after="0" w:before="0" w:line="192" w:lineRule="auto"/>
        <w:ind w:firstLine="709" w:left="0" w:right="0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tabs>
          <w:tab w:leader="none" w:pos="5580" w:val="left"/>
        </w:tabs>
        <w:spacing w:after="0" w:before="0" w:line="192" w:lineRule="auto"/>
        <w:ind w:firstLine="709" w:left="0" w:right="0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* Оценка безопасности управления транспортным средством  производится по шкале, приведенной в таблице 2.</w:t>
      </w:r>
    </w:p>
    <w:p>
      <w:pPr>
        <w:pStyle w:val="style0"/>
        <w:spacing w:after="0" w:before="0" w:line="360" w:lineRule="auto"/>
        <w:contextualSpacing w:val="false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r>
    </w:p>
    <w:p>
      <w:pPr>
        <w:pStyle w:val="style0"/>
        <w:spacing w:after="0" w:before="0" w:line="360" w:lineRule="auto"/>
        <w:ind w:firstLine="709" w:left="0" w:right="0"/>
        <w:contextualSpacing w:val="false"/>
        <w:jc w:val="right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Таблица 2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Шкала экспертной оценки безопасности управления транспортным средством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tbl>
      <w:tblPr>
        <w:tblW w:type="dxa" w:w="14570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05"/>
        <w:gridCol w:w="6448"/>
        <w:gridCol w:w="2216"/>
      </w:tblGrid>
      <w:tr>
        <w:trPr>
          <w:trHeight w:hRule="atLeast" w:val="275"/>
          <w:cantSplit w:val="false"/>
        </w:trPr>
        <w:tc>
          <w:tcPr>
            <w:tcW w:type="dxa" w:w="5905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безопасности управления автомобилем  </w:t>
            </w:r>
          </w:p>
        </w:tc>
        <w:tc>
          <w:tcPr>
            <w:tcW w:type="dxa" w:w="6448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type="dxa" w:w="2216"/>
            <w:tcBorders>
              <w:top w:color="00000A" w:space="0" w:sz="4" w:val="single"/>
              <w:left w:color="00000A" w:space="0" w:sz="4" w:val="single"/>
              <w:bottom w:val="nil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Решение о</w:t>
            </w:r>
          </w:p>
        </w:tc>
      </w:tr>
      <w:tr>
        <w:trPr>
          <w:trHeight w:hRule="atLeast" w:val="274"/>
          <w:cantSplit w:val="false"/>
        </w:trPr>
        <w:tc>
          <w:tcPr>
            <w:tcW w:type="dxa" w:w="590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7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Качественная</w:t>
            </w:r>
          </w:p>
        </w:tc>
        <w:tc>
          <w:tcPr>
            <w:tcW w:type="dxa" w:w="1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type="dxa" w:w="221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допуске к управлению</w:t>
            </w:r>
          </w:p>
        </w:tc>
      </w:tr>
      <w:tr>
        <w:trPr>
          <w:cantSplit w:val="false"/>
        </w:trPr>
        <w:tc>
          <w:tcPr>
            <w:tcW w:type="dxa" w:w="59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Безопасно.  Риск возникновения нештатных ситуаций практически отсутствует.  </w:t>
            </w:r>
          </w:p>
        </w:tc>
        <w:tc>
          <w:tcPr>
            <w:tcW w:type="dxa" w:w="47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Отлично.  Увеличивать резервы управления не требуется</w:t>
            </w:r>
          </w:p>
        </w:tc>
        <w:tc>
          <w:tcPr>
            <w:tcW w:type="dxa" w:w="1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221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59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7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Не ясно, хорошо или отлично</w:t>
            </w:r>
          </w:p>
        </w:tc>
        <w:tc>
          <w:tcPr>
            <w:tcW w:type="dxa" w:w="1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type="dxa" w:w="221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9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Безопасно.  Риск возникновения нештатных ситуаций незначительный.  </w:t>
            </w:r>
          </w:p>
        </w:tc>
        <w:tc>
          <w:tcPr>
            <w:tcW w:type="dxa" w:w="47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Хорошо.  Желательно повысить резервы управления</w:t>
            </w:r>
          </w:p>
        </w:tc>
        <w:tc>
          <w:tcPr>
            <w:tcW w:type="dxa" w:w="1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221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9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7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Не ясно, хорошо или удовлетворительно</w:t>
            </w:r>
          </w:p>
        </w:tc>
        <w:tc>
          <w:tcPr>
            <w:tcW w:type="dxa" w:w="1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type="dxa" w:w="221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9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Недостаточно надежно.  Существует  риск возникновения нештатных ситуаций. </w:t>
            </w:r>
          </w:p>
        </w:tc>
        <w:tc>
          <w:tcPr>
            <w:tcW w:type="dxa" w:w="47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Удовлетворительно.  Необходимо увеличивать резервы управления</w:t>
            </w:r>
          </w:p>
        </w:tc>
        <w:tc>
          <w:tcPr>
            <w:tcW w:type="dxa" w:w="1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221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9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7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Не ясно, удовлетворительно или плохо</w:t>
            </w:r>
          </w:p>
        </w:tc>
        <w:tc>
          <w:tcPr>
            <w:tcW w:type="dxa" w:w="1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type="dxa" w:w="221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59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Опасно.  Риск возникновения нештатных ситуаций высокий.  </w:t>
            </w:r>
          </w:p>
        </w:tc>
        <w:tc>
          <w:tcPr>
            <w:tcW w:type="dxa" w:w="47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Неудовлетворительно. Необходимо продолжить обучение</w:t>
            </w:r>
          </w:p>
        </w:tc>
        <w:tc>
          <w:tcPr>
            <w:tcW w:type="dxa" w:w="1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221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style0"/>
        <w:spacing w:after="0" w:before="0" w:line="360" w:lineRule="auto"/>
        <w:contextualSpacing w:val="false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Таблица 3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Нормативные значения отношения эксплуатационного расхода топлива 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к нормативу, устанавливаемому  Минтрансом России 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для различных уровней мастерства водителей 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tbl>
      <w:tblPr>
        <w:tblW w:type="dxa" w:w="14570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68"/>
        <w:gridCol w:w="1918"/>
        <w:gridCol w:w="1917"/>
        <w:gridCol w:w="1918"/>
        <w:gridCol w:w="1643"/>
        <w:gridCol w:w="1805"/>
      </w:tblGrid>
      <w:tr>
        <w:trPr>
          <w:cantSplit w:val="false"/>
        </w:trPr>
        <w:tc>
          <w:tcPr>
            <w:tcW w:type="dxa" w:w="5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Уровень мастерства</w:t>
            </w:r>
          </w:p>
        </w:tc>
        <w:tc>
          <w:tcPr>
            <w:tcW w:type="dxa" w:w="19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9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9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16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18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cantSplit w:val="false"/>
        </w:trPr>
        <w:tc>
          <w:tcPr>
            <w:tcW w:type="dxa" w:w="5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Отношение эксплуатационного расхода топлива к нормативу Минтранса России, не более (%)</w:t>
            </w:r>
          </w:p>
        </w:tc>
        <w:tc>
          <w:tcPr>
            <w:tcW w:type="dxa" w:w="19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type="dxa" w:w="19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type="dxa" w:w="19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type="dxa" w:w="16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type="dxa" w:w="18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</w:tbl>
    <w:p>
      <w:pPr>
        <w:pStyle w:val="style0"/>
        <w:spacing w:after="0" w:before="0" w:line="360" w:lineRule="auto"/>
        <w:ind w:firstLine="709" w:left="0" w:right="0"/>
        <w:contextualSpacing w:val="false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rPr/>
      </w:pPr>
      <w:r>
        <w:rPr/>
      </w:r>
    </w:p>
    <w:sectPr>
      <w:type w:val="nextPage"/>
      <w:pgSz w:h="11906" w:orient="landscape" w:w="16838"/>
      <w:pgMar w:bottom="567" w:footer="0" w:gutter="0" w:header="0" w:left="1134" w:right="1134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upperRoman"/>
      <w:lvlText w:val="%1."/>
      <w:lvlJc w:val="right"/>
      <w:pPr>
        <w:ind w:hanging="360" w:left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hanging="432" w:left="792"/>
      </w:pPr>
      <w:rPr/>
    </w:lvl>
    <w:lvl w:ilvl="2">
      <w:start w:val="1"/>
      <w:numFmt w:val="decimal"/>
      <w:lvlText w:val="%1.%2.%3."/>
      <w:lvlJc w:val="left"/>
      <w:pPr>
        <w:ind w:hanging="504" w:left="1224"/>
      </w:pPr>
      <w:rPr/>
    </w:lvl>
    <w:lvl w:ilvl="3">
      <w:start w:val="1"/>
      <w:numFmt w:val="decimal"/>
      <w:lvlText w:val="%1.%2.%3.%4."/>
      <w:lvlJc w:val="left"/>
      <w:pPr>
        <w:ind w:hanging="648" w:left="1728"/>
      </w:pPr>
      <w:rPr/>
    </w:lvl>
    <w:lvl w:ilvl="4">
      <w:start w:val="1"/>
      <w:numFmt w:val="decimal"/>
      <w:lvlText w:val="%1.%2.%3.%4.%5."/>
      <w:lvlJc w:val="left"/>
      <w:pPr>
        <w:ind w:hanging="792" w:left="2232"/>
      </w:pPr>
      <w:rPr/>
    </w:lvl>
    <w:lvl w:ilvl="5">
      <w:start w:val="1"/>
      <w:numFmt w:val="decimal"/>
      <w:lvlText w:val="%1.%2.%3.%4.%5.%6."/>
      <w:lvlJc w:val="left"/>
      <w:pPr>
        <w:ind w:hanging="936" w:left="2736"/>
      </w:pPr>
      <w:rPr/>
    </w:lvl>
    <w:lvl w:ilvl="6">
      <w:start w:val="1"/>
      <w:numFmt w:val="decimal"/>
      <w:lvlText w:val="%1.%2.%3.%4.%5.%6.%7."/>
      <w:lvlJc w:val="left"/>
      <w:pPr>
        <w:ind w:hanging="1080" w:left="3240"/>
      </w:pPr>
      <w:rPr/>
    </w:lvl>
    <w:lvl w:ilvl="7">
      <w:start w:val="1"/>
      <w:numFmt w:val="decimal"/>
      <w:lvlText w:val="%1.%2.%3.%4.%5.%6.%7.%8."/>
      <w:lvlJc w:val="left"/>
      <w:pPr>
        <w:ind w:hanging="1224" w:left="3744"/>
      </w:pPr>
      <w:rPr/>
    </w:lvl>
    <w:lvl w:ilvl="8">
      <w:start w:val="1"/>
      <w:numFmt w:val="decimal"/>
      <w:lvlText w:val="%1.%2.%3.%4.%5.%6.%7.%8.%9."/>
      <w:lvlJc w:val="left"/>
      <w:pPr>
        <w:ind w:hanging="1440" w:left="4320"/>
      </w:pPr>
      <w:rPr/>
    </w:lvl>
  </w:abstractNum>
  <w:abstractNum w:abstractNumId="2">
    <w:lvl w:ilvl="0">
      <w:start w:val="3"/>
      <w:numFmt w:val="upperRoman"/>
      <w:lvlText w:val="%1."/>
      <w:lvlJc w:val="right"/>
      <w:pPr>
        <w:ind w:hanging="360" w:left="1494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hanging="432" w:left="1926"/>
      </w:pPr>
      <w:rPr/>
    </w:lvl>
    <w:lvl w:ilvl="2">
      <w:start w:val="1"/>
      <w:numFmt w:val="decimal"/>
      <w:lvlText w:val="%1.%2.%3."/>
      <w:lvlJc w:val="left"/>
      <w:pPr>
        <w:ind w:hanging="504" w:left="2358"/>
      </w:pPr>
      <w:rPr/>
    </w:lvl>
    <w:lvl w:ilvl="3">
      <w:start w:val="1"/>
      <w:numFmt w:val="decimal"/>
      <w:lvlText w:val="%1.%2.%3.%4."/>
      <w:lvlJc w:val="left"/>
      <w:pPr>
        <w:ind w:hanging="648" w:left="2862"/>
      </w:pPr>
      <w:rPr/>
    </w:lvl>
    <w:lvl w:ilvl="4">
      <w:start w:val="1"/>
      <w:numFmt w:val="decimal"/>
      <w:lvlText w:val="%1.%2.%3.%4.%5."/>
      <w:lvlJc w:val="left"/>
      <w:pPr>
        <w:ind w:hanging="792" w:left="3366"/>
      </w:pPr>
      <w:rPr/>
    </w:lvl>
    <w:lvl w:ilvl="5">
      <w:start w:val="1"/>
      <w:numFmt w:val="decimal"/>
      <w:lvlText w:val="%1.%2.%3.%4.%5.%6."/>
      <w:lvlJc w:val="left"/>
      <w:pPr>
        <w:ind w:hanging="936" w:left="3870"/>
      </w:pPr>
      <w:rPr/>
    </w:lvl>
    <w:lvl w:ilvl="6">
      <w:start w:val="1"/>
      <w:numFmt w:val="decimal"/>
      <w:lvlText w:val="%1.%2.%3.%4.%5.%6.%7."/>
      <w:lvlJc w:val="left"/>
      <w:pPr>
        <w:ind w:hanging="1080" w:left="4374"/>
      </w:pPr>
      <w:rPr/>
    </w:lvl>
    <w:lvl w:ilvl="7">
      <w:start w:val="1"/>
      <w:numFmt w:val="decimal"/>
      <w:lvlText w:val="%1.%2.%3.%4.%5.%6.%7.%8."/>
      <w:lvlJc w:val="left"/>
      <w:pPr>
        <w:ind w:hanging="1224" w:left="4878"/>
      </w:pPr>
      <w:rPr/>
    </w:lvl>
    <w:lvl w:ilvl="8">
      <w:start w:val="1"/>
      <w:numFmt w:val="decimal"/>
      <w:lvlText w:val="%1.%2.%3.%4.%5.%6.%7.%8.%9."/>
      <w:lvlJc w:val="left"/>
      <w:pPr>
        <w:ind w:hanging="1440" w:left="5454"/>
      </w:pPr>
      <w:rPr/>
    </w:lvl>
  </w:abstractNum>
  <w:abstractNum w:abstractNumId="3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1152"/>
      </w:pPr>
    </w:lvl>
    <w:lvl w:ilvl="2">
      <w:start w:val="1"/>
      <w:numFmt w:val="decimal"/>
      <w:lvlText w:val="%1.%2.%3."/>
      <w:lvlJc w:val="left"/>
      <w:pPr>
        <w:ind w:hanging="720" w:left="2304"/>
      </w:pPr>
    </w:lvl>
    <w:lvl w:ilvl="3">
      <w:start w:val="1"/>
      <w:numFmt w:val="decimal"/>
      <w:lvlText w:val="%1.%2.%3.%4."/>
      <w:lvlJc w:val="left"/>
      <w:pPr>
        <w:ind w:hanging="720" w:left="3096"/>
      </w:pPr>
    </w:lvl>
    <w:lvl w:ilvl="4">
      <w:start w:val="1"/>
      <w:numFmt w:val="decimal"/>
      <w:lvlText w:val="%1.%2.%3.%4.%5."/>
      <w:lvlJc w:val="left"/>
      <w:pPr>
        <w:ind w:hanging="1080" w:left="4248"/>
      </w:pPr>
    </w:lvl>
    <w:lvl w:ilvl="5">
      <w:start w:val="1"/>
      <w:numFmt w:val="decimal"/>
      <w:lvlText w:val="%1.%2.%3.%4.%5.%6."/>
      <w:lvlJc w:val="left"/>
      <w:pPr>
        <w:ind w:hanging="1080" w:left="5040"/>
      </w:pPr>
    </w:lvl>
    <w:lvl w:ilvl="6">
      <w:start w:val="1"/>
      <w:numFmt w:val="decimal"/>
      <w:lvlText w:val="%1.%2.%3.%4.%5.%6.%7."/>
      <w:lvlJc w:val="left"/>
      <w:pPr>
        <w:ind w:hanging="1440" w:left="6192"/>
      </w:pPr>
    </w:lvl>
    <w:lvl w:ilvl="7">
      <w:start w:val="1"/>
      <w:numFmt w:val="decimal"/>
      <w:lvlText w:val="%1.%2.%3.%4.%5.%6.%7.%8."/>
      <w:lvlJc w:val="left"/>
      <w:pPr>
        <w:ind w:hanging="1440" w:left="6984"/>
      </w:pPr>
    </w:lvl>
    <w:lvl w:ilvl="8">
      <w:start w:val="1"/>
      <w:numFmt w:val="decimal"/>
      <w:lvlText w:val="%1.%2.%3.%4.%5.%6.%7.%8.%9."/>
      <w:lvlJc w:val="left"/>
      <w:pPr>
        <w:ind w:hanging="1800" w:left="8136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сноски Знак"/>
    <w:basedOn w:val="style15"/>
    <w:next w:val="style16"/>
    <w:rPr>
      <w:rFonts w:ascii="Calibri" w:cs="Times New Roman" w:eastAsia="Times New Roman" w:hAnsi="Calibri"/>
      <w:sz w:val="20"/>
      <w:szCs w:val="20"/>
    </w:rPr>
  </w:style>
  <w:style w:styleId="style17" w:type="character">
    <w:name w:val="Текст концевой сноски Знак"/>
    <w:basedOn w:val="style15"/>
    <w:next w:val="style17"/>
    <w:rPr>
      <w:rFonts w:ascii="Calibri" w:cs="Times New Roman" w:eastAsia="Calibri" w:hAnsi="Calibri"/>
      <w:sz w:val="20"/>
      <w:szCs w:val="20"/>
      <w:lang w:eastAsia="ru-RU"/>
    </w:rPr>
  </w:style>
  <w:style w:styleId="style18" w:type="character">
    <w:name w:val="ListLabel 1"/>
    <w:next w:val="style18"/>
    <w:rPr>
      <w:sz w:val="28"/>
      <w:szCs w:val="28"/>
    </w:rPr>
  </w:style>
  <w:style w:styleId="style19" w:type="character">
    <w:name w:val="ListLabel 2"/>
    <w:next w:val="style19"/>
    <w:rPr>
      <w:rFonts w:cs="Times New Roman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Mangal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Mangal"/>
    </w:rPr>
  </w:style>
  <w:style w:styleId="style25" w:type="paragraph">
    <w:name w:val="footnote text"/>
    <w:basedOn w:val="style0"/>
    <w:next w:val="style25"/>
    <w:pPr>
      <w:spacing w:after="0" w:before="0" w:line="100" w:lineRule="atLeast"/>
      <w:contextualSpacing w:val="false"/>
    </w:pPr>
    <w:rPr>
      <w:rFonts w:ascii="Calibri" w:cs="Times New Roman" w:eastAsia="Times New Roman" w:hAnsi="Calibri"/>
      <w:sz w:val="20"/>
      <w:szCs w:val="20"/>
    </w:rPr>
  </w:style>
  <w:style w:styleId="style26" w:type="paragraph">
    <w:name w:val="endnote text"/>
    <w:basedOn w:val="style0"/>
    <w:next w:val="style26"/>
    <w:pPr>
      <w:spacing w:after="0" w:before="0" w:line="100" w:lineRule="atLeast"/>
      <w:contextualSpacing w:val="false"/>
    </w:pPr>
    <w:rPr>
      <w:rFonts w:ascii="Calibri" w:cs="Times New Roman" w:eastAsia="Calibri" w:hAnsi="Calibri"/>
      <w:sz w:val="20"/>
      <w:szCs w:val="20"/>
      <w:lang w:eastAsia="ru-RU"/>
    </w:rPr>
  </w:style>
  <w:style w:styleId="style27" w:type="paragraph">
    <w:name w:val="List Paragraph"/>
    <w:basedOn w:val="style0"/>
    <w:next w:val="style27"/>
    <w:pPr>
      <w:spacing w:after="200" w:before="0"/>
      <w:ind w:hanging="0" w:left="720" w:right="0"/>
      <w:contextualSpacing/>
    </w:pPr>
    <w:rPr/>
  </w:style>
  <w:style w:styleId="style28" w:type="paragraph">
    <w:name w:val="ConsPlusCell"/>
    <w:next w:val="style28"/>
    <w:pPr>
      <w:widowControl w:val="false"/>
      <w:suppressAutoHyphens w:val="true"/>
      <w:spacing w:after="0" w:before="0" w:line="100" w:lineRule="atLeast"/>
      <w:contextualSpacing w:val="false"/>
    </w:pPr>
    <w:rPr>
      <w:rFonts w:ascii="Arial" w:cs="Arial" w:eastAsia="Times New Roman" w:hAnsi="Arial"/>
      <w:color w:val="auto"/>
      <w:sz w:val="20"/>
      <w:szCs w:val="20"/>
      <w:lang w:bidi="ar-SA" w:eastAsia="ru-RU" w:val="ru-RU"/>
    </w:rPr>
  </w:style>
  <w:style w:styleId="style29" w:type="paragraph">
    <w:name w:val="ConsPlusNormal"/>
    <w:next w:val="style29"/>
    <w:pPr>
      <w:widowControl w:val="false"/>
      <w:suppressAutoHyphens w:val="true"/>
      <w:spacing w:after="0" w:before="0" w:line="100" w:lineRule="atLeast"/>
      <w:contextualSpacing w:val="false"/>
    </w:pPr>
    <w:rPr>
      <w:rFonts w:ascii="Arial" w:cs="Arial" w:eastAsia="Times New Roman" w:hAnsi="Arial"/>
      <w:color w:val="auto"/>
      <w:sz w:val="20"/>
      <w:szCs w:val="20"/>
      <w:lang w:bidi="ar-SA" w:eastAsia="ru-RU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2013-08-21T13:25:00Z</dcterms:created>
  <dc:creator>Администратор</dc:creator>
  <cp:lastModifiedBy>Шутылева  ТВ</cp:lastModifiedBy>
  <dcterms:modified xsi:type="dcterms:W3CDTF">2013-08-27T18:13:00Z</dcterms:modified>
  <cp:revision>5</cp:revision>
</cp:coreProperties>
</file>